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both"/>
        <w:rPr/>
      </w:pPr>
      <w:r w:rsidDel="00000000" w:rsidR="00000000" w:rsidRPr="00000000">
        <w:rPr>
          <w:rtl w:val="0"/>
        </w:rPr>
        <w:t xml:space="preserve">Clothing policy Federation of Student  Sports  Tilburg 2021</w:t>
      </w:r>
    </w:p>
    <w:p w:rsidR="00000000" w:rsidDel="00000000" w:rsidP="00000000" w:rsidRDefault="00000000" w:rsidRPr="00000000" w14:paraId="00000002">
      <w:pPr>
        <w:spacing w:after="0" w:line="240" w:lineRule="auto"/>
        <w:rPr>
          <w:rFonts w:ascii="Cambria" w:cs="Cambria" w:eastAsia="Cambria" w:hAnsi="Cambria"/>
          <w:color w:val="ff0000"/>
        </w:rPr>
      </w:pPr>
      <w:r w:rsidDel="00000000" w:rsidR="00000000" w:rsidRPr="00000000">
        <w:rPr/>
        <w:drawing>
          <wp:anchor allowOverlap="1" behindDoc="0" distB="0" distT="0" distL="0" distR="0" hidden="0" layoutInCell="1" locked="0" relativeHeight="0" simplePos="0">
            <wp:simplePos x="0" y="0"/>
            <wp:positionH relativeFrom="margin">
              <wp:align>center</wp:align>
            </wp:positionH>
            <wp:positionV relativeFrom="page">
              <wp:posOffset>2661285</wp:posOffset>
            </wp:positionV>
            <wp:extent cx="5484495" cy="4183380"/>
            <wp:effectExtent b="0" l="0" r="0" t="0"/>
            <wp:wrapSquare wrapText="bothSides" distB="0" distT="0" distL="0" distR="0"/>
            <wp:docPr id="1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84495" cy="418338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0" w:before="480" w:lineRule="auto"/>
        <w:rPr>
          <w:color w:val="000000"/>
        </w:rPr>
      </w:pPr>
      <w:r w:rsidDel="00000000" w:rsidR="00000000" w:rsidRPr="00000000">
        <w:rPr>
          <w:b w:val="1"/>
          <w:color w:val="366091"/>
          <w:sz w:val="28"/>
          <w:szCs w:val="28"/>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right" w:pos="9016"/>
            </w:tabs>
            <w:spacing w:after="100" w:lineRule="auto"/>
            <w:rPr>
              <w:rFonts w:ascii="Calibri" w:cs="Calibri" w:eastAsia="Calibri" w:hAnsi="Calibri"/>
              <w:color w:val="000000"/>
              <w:sz w:val="22"/>
              <w:szCs w:val="22"/>
            </w:rPr>
          </w:pPr>
          <w:r w:rsidDel="00000000" w:rsidR="00000000" w:rsidRPr="00000000">
            <w:fldChar w:fldCharType="begin"/>
            <w:instrText xml:space="preserve"> TOC \h \u \z </w:instrText>
            <w:fldChar w:fldCharType="separate"/>
          </w:r>
          <w:hyperlink w:anchor="_heading=h.gjdgxs">
            <w:r w:rsidDel="00000000" w:rsidR="00000000" w:rsidRPr="00000000">
              <w:rPr>
                <w:color w:val="000000"/>
                <w:rtl w:val="0"/>
              </w:rPr>
              <w:t xml:space="preserve">Clothing policy Federation of Student Sports Tilburg 202</w:t>
            </w:r>
          </w:hyperlink>
          <w:hyperlink w:anchor="_heading=h.gjdgxs">
            <w:r w:rsidDel="00000000" w:rsidR="00000000" w:rsidRPr="00000000">
              <w:rPr>
                <w:rtl w:val="0"/>
              </w:rPr>
              <w:t xml:space="preserve">1</w:t>
            </w:r>
          </w:hyperlink>
          <w:hyperlink w:anchor="_heading=h.gjdgxs">
            <w:r w:rsidDel="00000000" w:rsidR="00000000" w:rsidRPr="00000000">
              <w:rPr>
                <w:color w:val="000000"/>
                <w:rtl w:val="0"/>
              </w:rPr>
              <w:tab/>
              <w:t xml:space="preserve">1</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right" w:pos="9016"/>
            </w:tabs>
            <w:spacing w:after="100" w:lineRule="auto"/>
            <w:ind w:left="210" w:firstLine="0"/>
            <w:rPr>
              <w:rFonts w:ascii="Calibri" w:cs="Calibri" w:eastAsia="Calibri" w:hAnsi="Calibri"/>
              <w:color w:val="000000"/>
              <w:sz w:val="22"/>
              <w:szCs w:val="22"/>
            </w:rPr>
          </w:pPr>
          <w:hyperlink w:anchor="_heading=h.30j0zll">
            <w:r w:rsidDel="00000000" w:rsidR="00000000" w:rsidRPr="00000000">
              <w:rPr>
                <w:color w:val="000000"/>
                <w:rtl w:val="0"/>
              </w:rPr>
              <w:t xml:space="preserve">Reason</w:t>
              <w:tab/>
              <w:t xml:space="preserve">3</w:t>
              <w:tab/>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right" w:pos="9016"/>
            </w:tabs>
            <w:spacing w:after="100" w:lineRule="auto"/>
            <w:ind w:left="210" w:firstLine="0"/>
            <w:rPr>
              <w:rFonts w:ascii="Calibri" w:cs="Calibri" w:eastAsia="Calibri" w:hAnsi="Calibri"/>
              <w:color w:val="000000"/>
              <w:sz w:val="22"/>
              <w:szCs w:val="22"/>
            </w:rPr>
          </w:pPr>
          <w:hyperlink w:anchor="_heading=h.1fob9te">
            <w:r w:rsidDel="00000000" w:rsidR="00000000" w:rsidRPr="00000000">
              <w:rPr>
                <w:color w:val="000000"/>
                <w:rtl w:val="0"/>
              </w:rPr>
              <w:t xml:space="preserve">Objective</w:t>
              <w:tab/>
              <w:t xml:space="preserve">3</w:t>
              <w:tab/>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right" w:pos="9016"/>
            </w:tabs>
            <w:spacing w:after="100" w:lineRule="auto"/>
            <w:ind w:left="210" w:firstLine="0"/>
            <w:rPr>
              <w:rFonts w:ascii="Calibri" w:cs="Calibri" w:eastAsia="Calibri" w:hAnsi="Calibri"/>
              <w:color w:val="000000"/>
              <w:sz w:val="22"/>
              <w:szCs w:val="22"/>
            </w:rPr>
          </w:pPr>
          <w:hyperlink w:anchor="_heading=h.3znysh7">
            <w:r w:rsidDel="00000000" w:rsidR="00000000" w:rsidRPr="00000000">
              <w:rPr>
                <w:color w:val="000000"/>
                <w:rtl w:val="0"/>
              </w:rPr>
              <w:t xml:space="preserve">Policy</w:t>
              <w:tab/>
              <w:t xml:space="preserve">3</w:t>
              <w:tab/>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right" w:pos="9016"/>
            </w:tabs>
            <w:spacing w:after="100" w:lineRule="auto"/>
            <w:ind w:left="210" w:firstLine="0"/>
            <w:rPr>
              <w:rFonts w:ascii="Calibri" w:cs="Calibri" w:eastAsia="Calibri" w:hAnsi="Calibri"/>
              <w:color w:val="000000"/>
              <w:sz w:val="22"/>
              <w:szCs w:val="22"/>
            </w:rPr>
          </w:pPr>
          <w:hyperlink w:anchor="_heading=h.2et92p0">
            <w:r w:rsidDel="00000000" w:rsidR="00000000" w:rsidRPr="00000000">
              <w:rPr>
                <w:color w:val="000000"/>
                <w:rtl w:val="0"/>
              </w:rPr>
              <w:t xml:space="preserve">SSV's</w:t>
              <w:tab/>
              <w:t xml:space="preserve">3</w:t>
              <w:tab/>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right" w:pos="9016"/>
            </w:tabs>
            <w:spacing w:after="100" w:lineRule="auto"/>
            <w:ind w:left="210" w:firstLine="0"/>
            <w:rPr>
              <w:rFonts w:ascii="Calibri" w:cs="Calibri" w:eastAsia="Calibri" w:hAnsi="Calibri"/>
              <w:color w:val="000000"/>
              <w:sz w:val="22"/>
              <w:szCs w:val="22"/>
            </w:rPr>
          </w:pPr>
          <w:hyperlink w:anchor="_heading=h.tyjcwt">
            <w:r w:rsidDel="00000000" w:rsidR="00000000" w:rsidRPr="00000000">
              <w:rPr>
                <w:color w:val="000000"/>
                <w:rtl w:val="0"/>
              </w:rPr>
              <w:t xml:space="preserve">Liabilities</w:t>
              <w:tab/>
              <w:t xml:space="preserve">3</w:t>
              <w:tab/>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right" w:pos="9016"/>
            </w:tabs>
            <w:spacing w:after="100" w:lineRule="auto"/>
            <w:ind w:left="210" w:firstLine="0"/>
            <w:rPr>
              <w:rFonts w:ascii="Calibri" w:cs="Calibri" w:eastAsia="Calibri" w:hAnsi="Calibri"/>
              <w:color w:val="000000"/>
              <w:sz w:val="22"/>
              <w:szCs w:val="22"/>
            </w:rPr>
          </w:pPr>
          <w:hyperlink w:anchor="_heading=h.3dy6vkm">
            <w:r w:rsidDel="00000000" w:rsidR="00000000" w:rsidRPr="00000000">
              <w:rPr>
                <w:color w:val="000000"/>
                <w:rtl w:val="0"/>
              </w:rPr>
              <w:t xml:space="preserve">Guidelines</w:t>
              <w:tab/>
              <w:t xml:space="preserve">4</w:t>
              <w:tab/>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right" w:pos="9016"/>
            </w:tabs>
            <w:spacing w:after="100" w:lineRule="auto"/>
            <w:ind w:left="210" w:firstLine="0"/>
            <w:rPr>
              <w:rFonts w:ascii="Calibri" w:cs="Calibri" w:eastAsia="Calibri" w:hAnsi="Calibri"/>
              <w:color w:val="000000"/>
              <w:sz w:val="22"/>
              <w:szCs w:val="22"/>
            </w:rPr>
          </w:pPr>
          <w:hyperlink w:anchor="_heading=h.1t3h5sf">
            <w:r w:rsidDel="00000000" w:rsidR="00000000" w:rsidRPr="00000000">
              <w:rPr>
                <w:color w:val="000000"/>
                <w:rtl w:val="0"/>
              </w:rPr>
              <w:t xml:space="preserve">Plan of action</w:t>
              <w:tab/>
              <w:t xml:space="preserve">5</w:t>
              <w:tab/>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right" w:pos="9016"/>
            </w:tabs>
            <w:spacing w:after="100" w:lineRule="auto"/>
            <w:ind w:left="420" w:firstLine="0"/>
            <w:rPr>
              <w:rFonts w:ascii="Calibri" w:cs="Calibri" w:eastAsia="Calibri" w:hAnsi="Calibri"/>
              <w:color w:val="000000"/>
              <w:sz w:val="22"/>
              <w:szCs w:val="22"/>
            </w:rPr>
          </w:pPr>
          <w:hyperlink w:anchor="_heading=h.4d34og8">
            <w:r w:rsidDel="00000000" w:rsidR="00000000" w:rsidRPr="00000000">
              <w:rPr>
                <w:color w:val="000000"/>
                <w:rtl w:val="0"/>
              </w:rPr>
              <w:t xml:space="preserve">Ordering procedure</w:t>
              <w:tab/>
              <w:t xml:space="preserve">5</w:t>
              <w:tab/>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right" w:pos="9016"/>
            </w:tabs>
            <w:spacing w:after="100" w:lineRule="auto"/>
            <w:ind w:left="420" w:firstLine="0"/>
            <w:rPr>
              <w:rFonts w:ascii="Calibri" w:cs="Calibri" w:eastAsia="Calibri" w:hAnsi="Calibri"/>
              <w:color w:val="000000"/>
              <w:sz w:val="22"/>
              <w:szCs w:val="22"/>
            </w:rPr>
          </w:pPr>
          <w:hyperlink w:anchor="_heading=h.2s8eyo1">
            <w:r w:rsidDel="00000000" w:rsidR="00000000" w:rsidRPr="00000000">
              <w:rPr>
                <w:color w:val="000000"/>
                <w:rtl w:val="0"/>
              </w:rPr>
              <w:t xml:space="preserve">Process description SSV</w:t>
              <w:tab/>
              <w:t xml:space="preserve">5</w:t>
              <w:tab/>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right" w:pos="9016"/>
            </w:tabs>
            <w:spacing w:after="100" w:lineRule="auto"/>
            <w:ind w:left="420" w:firstLine="0"/>
            <w:rPr>
              <w:rFonts w:ascii="Calibri" w:cs="Calibri" w:eastAsia="Calibri" w:hAnsi="Calibri"/>
              <w:color w:val="000000"/>
              <w:sz w:val="22"/>
              <w:szCs w:val="22"/>
            </w:rPr>
          </w:pPr>
          <w:hyperlink w:anchor="_heading=h.17dp8vu">
            <w:r w:rsidDel="00000000" w:rsidR="00000000" w:rsidRPr="00000000">
              <w:rPr>
                <w:color w:val="000000"/>
                <w:rtl w:val="0"/>
              </w:rPr>
              <w:t xml:space="preserve">Process description FOSST</w:t>
              <w:tab/>
              <w:t xml:space="preserve">5</w:t>
              <w:tab/>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pos="9016"/>
            </w:tabs>
            <w:spacing w:after="100" w:lineRule="auto"/>
            <w:ind w:left="420" w:firstLine="0"/>
            <w:rPr>
              <w:rFonts w:ascii="Calibri" w:cs="Calibri" w:eastAsia="Calibri" w:hAnsi="Calibri"/>
              <w:color w:val="000000"/>
              <w:sz w:val="22"/>
              <w:szCs w:val="22"/>
            </w:rPr>
          </w:pPr>
          <w:hyperlink w:anchor="_heading=h.3rdcrjn">
            <w:r w:rsidDel="00000000" w:rsidR="00000000" w:rsidRPr="00000000">
              <w:rPr>
                <w:color w:val="000000"/>
                <w:rtl w:val="0"/>
              </w:rPr>
              <w:t xml:space="preserve">The first period</w:t>
              <w:tab/>
              <w:t xml:space="preserve">5</w:t>
              <w:tab/>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right" w:pos="9016"/>
            </w:tabs>
            <w:spacing w:after="100" w:lineRule="auto"/>
            <w:ind w:left="420" w:firstLine="0"/>
            <w:rPr>
              <w:rFonts w:ascii="Calibri" w:cs="Calibri" w:eastAsia="Calibri" w:hAnsi="Calibri"/>
              <w:color w:val="000000"/>
              <w:sz w:val="22"/>
              <w:szCs w:val="22"/>
            </w:rPr>
          </w:pPr>
          <w:hyperlink w:anchor="_heading=h.26in1rg">
            <w:r w:rsidDel="00000000" w:rsidR="00000000" w:rsidRPr="00000000">
              <w:rPr>
                <w:color w:val="000000"/>
                <w:rtl w:val="0"/>
              </w:rPr>
              <w:t xml:space="preserve">Check</w:t>
              <w:tab/>
              <w:t xml:space="preserve">5</w:t>
              <w:tab/>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pos="9016"/>
            </w:tabs>
            <w:spacing w:after="100" w:lineRule="auto"/>
            <w:ind w:left="420" w:firstLine="0"/>
            <w:rPr>
              <w:rFonts w:ascii="Calibri" w:cs="Calibri" w:eastAsia="Calibri" w:hAnsi="Calibri"/>
              <w:color w:val="000000"/>
              <w:sz w:val="22"/>
              <w:szCs w:val="22"/>
            </w:rPr>
          </w:pPr>
          <w:hyperlink w:anchor="_heading=h.lnxbz9">
            <w:r w:rsidDel="00000000" w:rsidR="00000000" w:rsidRPr="00000000">
              <w:rPr>
                <w:color w:val="000000"/>
                <w:rtl w:val="0"/>
              </w:rPr>
              <w:t xml:space="preserve">Broken clothing</w:t>
              <w:tab/>
              <w:t xml:space="preserve">6</w:t>
              <w:tab/>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right" w:pos="9016"/>
            </w:tabs>
            <w:spacing w:after="100" w:lineRule="auto"/>
            <w:ind w:left="210" w:firstLine="0"/>
            <w:rPr>
              <w:rFonts w:ascii="Calibri" w:cs="Calibri" w:eastAsia="Calibri" w:hAnsi="Calibri"/>
              <w:color w:val="000000"/>
              <w:sz w:val="22"/>
              <w:szCs w:val="22"/>
            </w:rPr>
          </w:pPr>
          <w:hyperlink w:anchor="_heading=h.35nkun2">
            <w:r w:rsidDel="00000000" w:rsidR="00000000" w:rsidRPr="00000000">
              <w:rPr>
                <w:color w:val="000000"/>
                <w:rtl w:val="0"/>
              </w:rPr>
              <w:t xml:space="preserve">Annex 1; Order form sportswear</w:t>
              <w:tab/>
              <w:t xml:space="preserve">7</w:t>
              <w:tab/>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pos="9016"/>
            </w:tabs>
            <w:spacing w:after="100" w:lineRule="auto"/>
            <w:ind w:left="210" w:firstLine="0"/>
            <w:rPr>
              <w:rFonts w:ascii="Calibri" w:cs="Calibri" w:eastAsia="Calibri" w:hAnsi="Calibri"/>
              <w:color w:val="000000"/>
              <w:sz w:val="22"/>
              <w:szCs w:val="22"/>
            </w:rPr>
          </w:pPr>
          <w:hyperlink w:anchor="_heading=h.1ksv4uv">
            <w:r w:rsidDel="00000000" w:rsidR="00000000" w:rsidRPr="00000000">
              <w:rPr>
                <w:color w:val="000000"/>
                <w:rtl w:val="0"/>
              </w:rPr>
              <w:t xml:space="preserve">Annex 2; Clothing contract SSVs</w:t>
              <w:tab/>
              <w:t xml:space="preserve">8</w:t>
              <w:tab/>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2"/>
        <w:rPr/>
      </w:pPr>
      <w:bookmarkStart w:colFirst="0" w:colLast="0" w:name="_heading=h.30j0zll" w:id="0"/>
      <w:bookmarkEnd w:id="0"/>
      <w:r w:rsidDel="00000000" w:rsidR="00000000" w:rsidRPr="00000000">
        <w:rPr>
          <w:rtl w:val="0"/>
        </w:rPr>
        <w:t xml:space="preserve">Reason</w:t>
      </w:r>
    </w:p>
    <w:p w:rsidR="00000000" w:rsidDel="00000000" w:rsidP="00000000" w:rsidRDefault="00000000" w:rsidRPr="00000000" w14:paraId="00000017">
      <w:pPr>
        <w:rPr/>
      </w:pPr>
      <w:r w:rsidDel="00000000" w:rsidR="00000000" w:rsidRPr="00000000">
        <w:rPr>
          <w:rtl w:val="0"/>
        </w:rPr>
        <w:t xml:space="preserve">The Sports  Centre and FOSST have created the need to write a clothing policy. The main reason for this is that more money has been spent structurally on the  SSVs in previous years than is made available by Tilburg University.</w:t>
      </w:r>
    </w:p>
    <w:p w:rsidR="00000000" w:rsidDel="00000000" w:rsidP="00000000" w:rsidRDefault="00000000" w:rsidRPr="00000000" w14:paraId="00000018">
      <w:pPr>
        <w:pStyle w:val="Heading2"/>
        <w:rPr/>
      </w:pPr>
      <w:bookmarkStart w:colFirst="0" w:colLast="0" w:name="_heading=h.1fob9te" w:id="1"/>
      <w:bookmarkEnd w:id="1"/>
      <w:r w:rsidDel="00000000" w:rsidR="00000000" w:rsidRPr="00000000">
        <w:rPr>
          <w:rtl w:val="0"/>
        </w:rPr>
        <w:t xml:space="preserve">Objective</w:t>
      </w:r>
    </w:p>
    <w:p w:rsidR="00000000" w:rsidDel="00000000" w:rsidP="00000000" w:rsidRDefault="00000000" w:rsidRPr="00000000" w14:paraId="00000019">
      <w:pPr>
        <w:rPr/>
      </w:pPr>
      <w:r w:rsidDel="00000000" w:rsidR="00000000" w:rsidRPr="00000000">
        <w:rPr>
          <w:rtl w:val="0"/>
        </w:rPr>
        <w:t xml:space="preserve">FOSST wil with the clothing policy ensure that there is an optimal allocation of the subsidy over the  SSVs. The subsidy is distributed in such a way that subsidy is used where  it is most needed. In this way we want to ensure that the teams and competition players of student sports clubs (SSVs) walk around with a representative outfit. This gives a correct, well-groomed and professional appearance, which benefits the objective of Tilburg University, namely the promotion. The clothing must be used in tournaments and competitions throughout the country and thus increases the brand awareness of Tilburg University.</w:t>
      </w:r>
    </w:p>
    <w:p w:rsidR="00000000" w:rsidDel="00000000" w:rsidP="00000000" w:rsidRDefault="00000000" w:rsidRPr="00000000" w14:paraId="0000001A">
      <w:pPr>
        <w:pStyle w:val="Heading2"/>
        <w:rPr/>
      </w:pPr>
      <w:bookmarkStart w:colFirst="0" w:colLast="0" w:name="_heading=h.3znysh7" w:id="2"/>
      <w:bookmarkEnd w:id="2"/>
      <w:r w:rsidDel="00000000" w:rsidR="00000000" w:rsidRPr="00000000">
        <w:rPr>
          <w:rtl w:val="0"/>
        </w:rPr>
        <w:t xml:space="preserve">Policy</w:t>
      </w:r>
    </w:p>
    <w:p w:rsidR="00000000" w:rsidDel="00000000" w:rsidP="00000000" w:rsidRDefault="00000000" w:rsidRPr="00000000" w14:paraId="0000001B">
      <w:pPr>
        <w:rPr/>
      </w:pPr>
      <w:r w:rsidDel="00000000" w:rsidR="00000000" w:rsidRPr="00000000">
        <w:rPr>
          <w:rtl w:val="0"/>
        </w:rPr>
        <w:t xml:space="preserve">All SSVs  that have competition-playing members are awarded sportswear that meets the standards set by the relevant association. This clothing is written off over a time to be determined, this depends on whether there is a lot of contact in the sport and how often sports are made in the clothing. For the recognisability of Tilburg University, the logo is placed on the main sponsor spot of the kit. The logo of the university that needs to be used is the logo where the words 'Tilburg University'are above the logo. The clothing is designed in accordance with the possibilities and rules of the union. After the depreciation period , the clothing remains under the management of the  SSVs. This allows them to temporarily overcome the creation of new teams, as well as insuranceand/or irreparable damage to kits. These kits will eventually serve as spare kits. Associations may also determine in consultation with FOSST whether they sell / give away written-off kits to members.  However, the SSVs must take care of themselves for sufficient spareuniforms.</w:t>
      </w:r>
    </w:p>
    <w:p w:rsidR="00000000" w:rsidDel="00000000" w:rsidP="00000000" w:rsidRDefault="00000000" w:rsidRPr="00000000" w14:paraId="0000001C">
      <w:pPr>
        <w:pStyle w:val="Heading2"/>
        <w:rPr/>
      </w:pPr>
      <w:bookmarkStart w:colFirst="0" w:colLast="0" w:name="_heading=h.2et92p0" w:id="3"/>
      <w:bookmarkEnd w:id="3"/>
      <w:r w:rsidDel="00000000" w:rsidR="00000000" w:rsidRPr="00000000">
        <w:rPr>
          <w:rtl w:val="0"/>
        </w:rPr>
        <w:t xml:space="preserve">SSVs</w:t>
      </w:r>
    </w:p>
    <w:p w:rsidR="00000000" w:rsidDel="00000000" w:rsidP="00000000" w:rsidRDefault="00000000" w:rsidRPr="00000000" w14:paraId="0000001D">
      <w:pPr>
        <w:rPr/>
      </w:pPr>
      <w:r w:rsidDel="00000000" w:rsidR="00000000" w:rsidRPr="00000000">
        <w:rPr>
          <w:rtl w:val="0"/>
        </w:rPr>
        <w:t xml:space="preserve">The number of garments that an SSV receives depends on the number of league-playing members and the number of players that can be used during a match. For example, a team can consist of 25 members, while the match selection can onlybe 18 players. In this case, only 18 shirts will be provided. This only applies to sponsored clothing.</w:t>
      </w:r>
    </w:p>
    <w:p w:rsidR="00000000" w:rsidDel="00000000" w:rsidP="00000000" w:rsidRDefault="00000000" w:rsidRPr="00000000" w14:paraId="0000001E">
      <w:pPr>
        <w:pStyle w:val="Heading2"/>
        <w:rPr/>
      </w:pPr>
      <w:bookmarkStart w:colFirst="0" w:colLast="0" w:name="_heading=h.tyjcwt" w:id="4"/>
      <w:bookmarkEnd w:id="4"/>
      <w:r w:rsidDel="00000000" w:rsidR="00000000" w:rsidRPr="00000000">
        <w:rPr>
          <w:rtl w:val="0"/>
        </w:rPr>
        <w:t xml:space="preserve">Obligations</w:t>
      </w:r>
    </w:p>
    <w:p w:rsidR="00000000" w:rsidDel="00000000" w:rsidP="00000000" w:rsidRDefault="00000000" w:rsidRPr="00000000" w14:paraId="0000001F">
      <w:pPr>
        <w:rPr/>
      </w:pPr>
      <w:r w:rsidDel="00000000" w:rsidR="00000000" w:rsidRPr="00000000">
        <w:rPr>
          <w:rtl w:val="0"/>
        </w:rPr>
        <w:t xml:space="preserve">The SSVs  are obliged to wear the sportswear during competitions of their associations. The clothing may notbe used for personal use, such as casual wear. The  SSVs  sign a contract for receipt of the clothing. This contract states that the clothing remains in the management of the  SSVs. While wearing theclothing ordered by theuniversity, the wearers must adhere to the code of  conduct. Any loss and/or damage of the clothing is the responsibility of the  SSVs. If such damage has occurred that the players can no longer play in sponsored clothing, the association must report this in order to prevent breach of contract. Complaints that only come to light after use should be reported to FOSST as soon as possible. These complaints are further investigated in cooperation with the supplier and whether this is covered by the warranty. Other complaints must be reported before signing the contract. Damage due to use and loss (washing and the like) is not covered by the warranty; the  SSVs  must provide the player with new clothing themselves. It isnot possible to place reorders at FOSST's expense.</w:t>
      </w:r>
    </w:p>
    <w:p w:rsidR="00000000" w:rsidDel="00000000" w:rsidP="00000000" w:rsidRDefault="00000000" w:rsidRPr="00000000" w14:paraId="00000020">
      <w:pPr>
        <w:rPr/>
      </w:pPr>
      <w:r w:rsidDel="00000000" w:rsidR="00000000" w:rsidRPr="00000000">
        <w:rPr>
          <w:rtl w:val="0"/>
        </w:rPr>
        <w:t xml:space="preserve">All communication takes place via FOSST, between the SSVs  and the supplier only direct communication takes place about the design of the clothing. FOSST must always be informedof directcommunication</w:t>
      </w:r>
    </w:p>
    <w:p w:rsidR="00000000" w:rsidDel="00000000" w:rsidP="00000000" w:rsidRDefault="00000000" w:rsidRPr="00000000" w14:paraId="00000021">
      <w:pPr>
        <w:pStyle w:val="Heading2"/>
        <w:rPr/>
      </w:pPr>
      <w:bookmarkStart w:colFirst="0" w:colLast="0" w:name="_heading=h.3dy6vkm" w:id="5"/>
      <w:bookmarkEnd w:id="5"/>
      <w:r w:rsidDel="00000000" w:rsidR="00000000" w:rsidRPr="00000000">
        <w:rPr>
          <w:rtl w:val="0"/>
        </w:rPr>
        <w:t xml:space="preserve">Directives</w:t>
      </w:r>
    </w:p>
    <w:p w:rsidR="00000000" w:rsidDel="00000000" w:rsidP="00000000" w:rsidRDefault="00000000" w:rsidRPr="00000000" w14:paraId="00000022">
      <w:pPr>
        <w:rPr/>
      </w:pPr>
      <w:r w:rsidDel="00000000" w:rsidR="00000000" w:rsidRPr="00000000">
        <w:rPr>
          <w:rtl w:val="0"/>
        </w:rPr>
        <w:t xml:space="preserve">The clothing must comply with the guidelines set by the union. Sponsorships must meet the terms of the association as well as the conditions of the Sports  Centre. The garment sponsored by Tilburg University may contain external sponsors. External sponsors should always consult with FOSST first. In case of doubt, the approval of external sponsorship(s) will be discussed by FOSST with the  Sports  Centre. Other things,such as bags or socks, may be funded and sponsored by an external organisation.</w:t>
      </w: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rPr/>
      </w:pPr>
      <w:bookmarkStart w:colFirst="0" w:colLast="0" w:name="_heading=h.1t3h5sf" w:id="6"/>
      <w:bookmarkEnd w:id="6"/>
      <w:r w:rsidDel="00000000" w:rsidR="00000000" w:rsidRPr="00000000">
        <w:rPr>
          <w:rtl w:val="0"/>
        </w:rPr>
        <w:t xml:space="preserve">Plan of action</w:t>
      </w:r>
    </w:p>
    <w:p w:rsidR="00000000" w:rsidDel="00000000" w:rsidP="00000000" w:rsidRDefault="00000000" w:rsidRPr="00000000" w14:paraId="00000024">
      <w:pPr>
        <w:pStyle w:val="Heading3"/>
        <w:rPr/>
      </w:pPr>
      <w:bookmarkStart w:colFirst="0" w:colLast="0" w:name="_heading=h.4d34og8" w:id="7"/>
      <w:bookmarkEnd w:id="7"/>
      <w:r w:rsidDel="00000000" w:rsidR="00000000" w:rsidRPr="00000000">
        <w:rPr>
          <w:rtl w:val="0"/>
        </w:rPr>
        <w:t xml:space="preserve">Ordering procedure</w:t>
      </w:r>
    </w:p>
    <w:p w:rsidR="00000000" w:rsidDel="00000000" w:rsidP="00000000" w:rsidRDefault="00000000" w:rsidRPr="00000000" w14:paraId="00000025">
      <w:pPr>
        <w:rPr/>
      </w:pPr>
      <w:r w:rsidDel="00000000" w:rsidR="00000000" w:rsidRPr="00000000">
        <w:rPr>
          <w:rtl w:val="0"/>
        </w:rPr>
        <w:t xml:space="preserve">The ordering procedure is discussed per SSV. Each SSV must contact the Treasurer of FOSST to start theplanning procedure.</w:t>
      </w:r>
    </w:p>
    <w:p w:rsidR="00000000" w:rsidDel="00000000" w:rsidP="00000000" w:rsidRDefault="00000000" w:rsidRPr="00000000" w14:paraId="00000026">
      <w:pPr>
        <w:pStyle w:val="Heading3"/>
        <w:rPr/>
      </w:pPr>
      <w:bookmarkStart w:colFirst="0" w:colLast="0" w:name="_heading=h.2s8eyo1" w:id="8"/>
      <w:bookmarkEnd w:id="8"/>
      <w:r w:rsidDel="00000000" w:rsidR="00000000" w:rsidRPr="00000000">
        <w:rPr>
          <w:rtl w:val="0"/>
        </w:rPr>
        <w:t xml:space="preserve">Process description SSV</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Request new clothing from FOSST</w:t>
      </w: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Creating a design in collaboration with clothing partner</w:t>
      </w: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Share design with FOSST's treasurer for approval</w:t>
      </w: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Determining the variety of sizes (clothing moet are transferable) </w:t>
      </w: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Sign order form for agreement (Annex 1) </w:t>
      </w: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Transfer money (if necessary)</w:t>
      </w: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Order clothes and send an invoice to the treasurer of FOSST</w:t>
      </w: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Overview of ordered clothing (for FOSST &amp; the association/team) </w:t>
      </w: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Long livering</w:t>
      </w: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Control of clothing by the association/team and FOSST</w:t>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Receipt signs (Annex 2)</w:t>
      </w: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clothing is owned by the association and it must keep track of who the shirts are issued to</w:t>
      </w:r>
      <w:r w:rsidDel="00000000" w:rsidR="00000000" w:rsidRPr="00000000">
        <w:rPr>
          <w:rtl w:val="0"/>
        </w:rPr>
      </w:r>
    </w:p>
    <w:p w:rsidR="00000000" w:rsidDel="00000000" w:rsidP="00000000" w:rsidRDefault="00000000" w:rsidRPr="00000000" w14:paraId="00000033">
      <w:pPr>
        <w:pStyle w:val="Heading3"/>
        <w:rPr/>
      </w:pPr>
      <w:bookmarkStart w:colFirst="0" w:colLast="0" w:name="_heading=h.17dp8vu" w:id="9"/>
      <w:bookmarkEnd w:id="9"/>
      <w:r w:rsidDel="00000000" w:rsidR="00000000" w:rsidRPr="00000000">
        <w:rPr>
          <w:rtl w:val="0"/>
        </w:rPr>
        <w:t xml:space="preserve">Process description FOSST</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Review application of association / team</w:t>
      </w:r>
      <w:r w:rsidDel="00000000" w:rsidR="00000000" w:rsidRPr="00000000">
        <w:rPr>
          <w:rtl w:val="0"/>
        </w:rPr>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Share the balance of clothing pot with the SSV</w:t>
      </w:r>
      <w:r w:rsidDel="00000000" w:rsidR="00000000" w:rsidRPr="00000000">
        <w:rPr>
          <w:rtl w:val="0"/>
        </w:rPr>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Order fitting clothes (optional)</w:t>
      </w:r>
      <w:r w:rsidDel="00000000" w:rsidR="00000000" w:rsidRPr="00000000">
        <w:rPr>
          <w:rtl w:val="0"/>
        </w:rPr>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Determining the variety of sizes</w:t>
      </w:r>
      <w:r w:rsidDel="00000000" w:rsidR="00000000" w:rsidRPr="00000000">
        <w:rPr>
          <w:rtl w:val="0"/>
        </w:rPr>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Check final design and share with Inge Schepers for approval</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Sign order form for agreement delivery (Annex 1)</w:t>
      </w: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Invoice received from SSV/clothing supplier and pay it</w:t>
      </w: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Overview of ordered clothing(for FOSST &amp; the association/team)  </w:t>
      </w: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Control of clothing by FOSST &amp; the SSV </w:t>
      </w: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Receipt signs (Annex 2)</w:t>
      </w:r>
      <w:r w:rsidDel="00000000" w:rsidR="00000000" w:rsidRPr="00000000">
        <w:rPr>
          <w:rtl w:val="0"/>
        </w:rPr>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Checking the account </w:t>
      </w: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Write down on overview who/what/when/costs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41">
      <w:pPr>
        <w:pStyle w:val="Heading3"/>
        <w:rPr/>
      </w:pPr>
      <w:bookmarkStart w:colFirst="0" w:colLast="0" w:name="_heading=h.3rdcrjn" w:id="10"/>
      <w:bookmarkEnd w:id="10"/>
      <w:r w:rsidDel="00000000" w:rsidR="00000000" w:rsidRPr="00000000">
        <w:rPr>
          <w:rtl w:val="0"/>
        </w:rPr>
        <w:t xml:space="preserve">The first period </w:t>
      </w:r>
    </w:p>
    <w:p w:rsidR="00000000" w:rsidDel="00000000" w:rsidP="00000000" w:rsidRDefault="00000000" w:rsidRPr="00000000" w14:paraId="00000042">
      <w:pPr>
        <w:rPr/>
      </w:pPr>
      <w:r w:rsidDel="00000000" w:rsidR="00000000" w:rsidRPr="00000000">
        <w:rPr>
          <w:rtl w:val="0"/>
        </w:rPr>
        <w:t xml:space="preserve">Between the first delivery and the second delivery, associations will have no reserves because they have not built them up. In the meantime, if there are new teams and/or players that become active in competition, the SSV must opt forold kits. That is why FOSST recommends keeping the old kits in stock. Associations that have never played competition and therefore do not have spare clothing will receive a higher amount in the first year in theclothing pot covered by FOSST. This will be a quadruple of the amount the association would receive if it was not a starting SSV. This allows FOSST to purchase competition clothing for the starting SSV directly.</w:t>
      </w:r>
    </w:p>
    <w:p w:rsidR="00000000" w:rsidDel="00000000" w:rsidP="00000000" w:rsidRDefault="00000000" w:rsidRPr="00000000" w14:paraId="00000043">
      <w:pPr>
        <w:pStyle w:val="Heading3"/>
        <w:rPr/>
      </w:pPr>
      <w:bookmarkStart w:colFirst="0" w:colLast="0" w:name="_heading=h.26in1rg" w:id="11"/>
      <w:bookmarkEnd w:id="11"/>
      <w:r w:rsidDel="00000000" w:rsidR="00000000" w:rsidRPr="00000000">
        <w:rPr>
          <w:rtl w:val="0"/>
        </w:rPr>
        <w:t xml:space="preserve">Control</w:t>
      </w:r>
    </w:p>
    <w:p w:rsidR="00000000" w:rsidDel="00000000" w:rsidP="00000000" w:rsidRDefault="00000000" w:rsidRPr="00000000" w14:paraId="00000044">
      <w:pPr>
        <w:rPr/>
      </w:pPr>
      <w:r w:rsidDel="00000000" w:rsidR="00000000" w:rsidRPr="00000000">
        <w:rPr>
          <w:rtl w:val="0"/>
        </w:rPr>
        <w:t xml:space="preserve">After delivery of the clothing, the clothing mustbe worn at all times during the competition. Checks may be carried out for this. If the clothing sponsored by Tilburg University is not played, the costs of the clothing will still be recovered retroactively from the SSV.</w:t>
      </w:r>
    </w:p>
    <w:p w:rsidR="00000000" w:rsidDel="00000000" w:rsidP="00000000" w:rsidRDefault="00000000" w:rsidRPr="00000000" w14:paraId="00000045">
      <w:pPr>
        <w:pStyle w:val="Heading3"/>
        <w:rPr/>
      </w:pPr>
      <w:bookmarkStart w:colFirst="0" w:colLast="0" w:name="_heading=h.lnxbz9" w:id="12"/>
      <w:bookmarkEnd w:id="12"/>
      <w:r w:rsidDel="00000000" w:rsidR="00000000" w:rsidRPr="00000000">
        <w:rPr>
          <w:rtl w:val="0"/>
        </w:rPr>
        <w:t xml:space="preserve">Broken clothing</w:t>
      </w:r>
    </w:p>
    <w:p w:rsidR="00000000" w:rsidDel="00000000" w:rsidP="00000000" w:rsidRDefault="00000000" w:rsidRPr="00000000" w14:paraId="00000046">
      <w:pPr>
        <w:rPr>
          <w:color w:val="ff0000"/>
        </w:rPr>
      </w:pPr>
      <w:r w:rsidDel="00000000" w:rsidR="00000000" w:rsidRPr="00000000">
        <w:rPr>
          <w:rtl w:val="0"/>
        </w:rPr>
        <w:t xml:space="preserve">Clothing that is broken should not be worn. This gives the university a bad image and is therefore forbidden. If the garment is broken, it must be taken by the SSV and the SSV is responsible for the fact that it is no longer worn.</w:t>
      </w: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2"/>
        <w:spacing w:line="240" w:lineRule="auto"/>
        <w:rPr/>
      </w:pPr>
      <w:bookmarkStart w:colFirst="0" w:colLast="0" w:name="_heading=h.35nkun2" w:id="13"/>
      <w:bookmarkEnd w:id="13"/>
      <w:r w:rsidDel="00000000" w:rsidR="00000000" w:rsidRPr="00000000">
        <w:rPr>
          <w:rtl w:val="0"/>
        </w:rPr>
        <w:t xml:space="preserve">Annex 1; Order form sportswear</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bl>
      <w:tblPr>
        <w:tblStyle w:val="Table1"/>
        <w:tblW w:w="934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570"/>
        <w:gridCol w:w="778"/>
        <w:gridCol w:w="15"/>
        <w:gridCol w:w="212"/>
        <w:gridCol w:w="1036"/>
        <w:gridCol w:w="72"/>
        <w:gridCol w:w="1203"/>
        <w:gridCol w:w="191"/>
        <w:gridCol w:w="1005"/>
        <w:gridCol w:w="3063"/>
        <w:tblGridChange w:id="0">
          <w:tblGrid>
            <w:gridCol w:w="1200"/>
            <w:gridCol w:w="570"/>
            <w:gridCol w:w="778"/>
            <w:gridCol w:w="15"/>
            <w:gridCol w:w="212"/>
            <w:gridCol w:w="1036"/>
            <w:gridCol w:w="72"/>
            <w:gridCol w:w="1203"/>
            <w:gridCol w:w="191"/>
            <w:gridCol w:w="1005"/>
            <w:gridCol w:w="3063"/>
          </w:tblGrid>
        </w:tblGridChange>
      </w:tblGrid>
      <w:tr>
        <w:trPr>
          <w:cantSplit w:val="0"/>
          <w:trHeight w:val="402" w:hRule="atLeast"/>
          <w:tblHeader w:val="0"/>
        </w:trPr>
        <w:tc>
          <w:tcPr>
            <w:gridSpan w:val="11"/>
            <w:shd w:fill="b8cce4" w:val="clear"/>
          </w:tcPr>
          <w:p w:rsidR="00000000" w:rsidDel="00000000" w:rsidP="00000000" w:rsidRDefault="00000000" w:rsidRPr="00000000" w14:paraId="0000004A">
            <w:pPr>
              <w:spacing w:line="240" w:lineRule="auto"/>
              <w:ind w:left="-15" w:firstLine="0"/>
              <w:jc w:val="center"/>
              <w:rPr>
                <w:color w:val="ff0000"/>
              </w:rPr>
            </w:pPr>
            <w:r w:rsidDel="00000000" w:rsidR="00000000" w:rsidRPr="00000000">
              <w:rPr>
                <w:sz w:val="28"/>
                <w:szCs w:val="28"/>
                <w:rtl w:val="0"/>
              </w:rPr>
              <w:t xml:space="preserve">Order form sportswear</w:t>
            </w:r>
            <w:r w:rsidDel="00000000" w:rsidR="00000000" w:rsidRPr="00000000">
              <w:rPr>
                <w:rtl w:val="0"/>
              </w:rPr>
            </w:r>
          </w:p>
        </w:tc>
      </w:tr>
      <w:tr>
        <w:trPr>
          <w:cantSplit w:val="0"/>
          <w:trHeight w:val="113" w:hRule="atLeast"/>
          <w:tblHeader w:val="0"/>
        </w:trPr>
        <w:tc>
          <w:tcPr>
            <w:gridSpan w:val="4"/>
            <w:shd w:fill="dbe5f1" w:val="clear"/>
          </w:tcPr>
          <w:p w:rsidR="00000000" w:rsidDel="00000000" w:rsidP="00000000" w:rsidRDefault="00000000" w:rsidRPr="00000000" w14:paraId="00000055">
            <w:pPr>
              <w:spacing w:line="240" w:lineRule="auto"/>
              <w:ind w:left="-15" w:firstLine="0"/>
              <w:jc w:val="center"/>
              <w:rPr/>
            </w:pPr>
            <w:r w:rsidDel="00000000" w:rsidR="00000000" w:rsidRPr="00000000">
              <w:rPr>
                <w:rtl w:val="0"/>
              </w:rPr>
              <w:t xml:space="preserve">Name SSV:</w:t>
            </w:r>
          </w:p>
        </w:tc>
        <w:tc>
          <w:tcPr>
            <w:gridSpan w:val="7"/>
            <w:vMerge w:val="restart"/>
          </w:tcPr>
          <w:p w:rsidR="00000000" w:rsidDel="00000000" w:rsidP="00000000" w:rsidRDefault="00000000" w:rsidRPr="00000000" w14:paraId="00000059">
            <w:pPr>
              <w:spacing w:line="240" w:lineRule="auto"/>
              <w:jc w:val="center"/>
              <w:rPr/>
            </w:pPr>
            <w:r w:rsidDel="00000000" w:rsidR="00000000" w:rsidRPr="00000000">
              <w:rPr>
                <w:rtl w:val="0"/>
              </w:rPr>
            </w:r>
          </w:p>
          <w:p w:rsidR="00000000" w:rsidDel="00000000" w:rsidP="00000000" w:rsidRDefault="00000000" w:rsidRPr="00000000" w14:paraId="0000005A">
            <w:pPr>
              <w:spacing w:line="240" w:lineRule="auto"/>
              <w:ind w:left="-15" w:firstLine="0"/>
              <w:jc w:val="center"/>
              <w:rPr/>
            </w:pPr>
            <w:r w:rsidDel="00000000" w:rsidR="00000000" w:rsidRPr="00000000">
              <w:rPr>
                <w:rtl w:val="0"/>
              </w:rPr>
            </w:r>
          </w:p>
        </w:tc>
      </w:tr>
      <w:tr>
        <w:trPr>
          <w:cantSplit w:val="0"/>
          <w:trHeight w:val="113" w:hRule="atLeast"/>
          <w:tblHeader w:val="0"/>
        </w:trPr>
        <w:tc>
          <w:tcPr>
            <w:gridSpan w:val="4"/>
            <w:shd w:fill="dbe5f1" w:val="clear"/>
          </w:tcPr>
          <w:p w:rsidR="00000000" w:rsidDel="00000000" w:rsidP="00000000" w:rsidRDefault="00000000" w:rsidRPr="00000000" w14:paraId="00000061">
            <w:pPr>
              <w:spacing w:line="240" w:lineRule="auto"/>
              <w:ind w:left="-15" w:firstLine="0"/>
              <w:jc w:val="center"/>
              <w:rPr/>
            </w:pPr>
            <w:r w:rsidDel="00000000" w:rsidR="00000000" w:rsidRPr="00000000">
              <w:rPr>
                <w:rtl w:val="0"/>
              </w:rPr>
              <w:t xml:space="preserve">Sport:</w:t>
            </w:r>
          </w:p>
        </w:tc>
        <w:tc>
          <w:tcPr>
            <w:gridSpan w:val="7"/>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3" w:hRule="atLeast"/>
          <w:tblHeader w:val="0"/>
        </w:trPr>
        <w:tc>
          <w:tcPr>
            <w:gridSpan w:val="11"/>
          </w:tcPr>
          <w:p w:rsidR="00000000" w:rsidDel="00000000" w:rsidP="00000000" w:rsidRDefault="00000000" w:rsidRPr="00000000" w14:paraId="0000006C">
            <w:pPr>
              <w:spacing w:line="240" w:lineRule="auto"/>
              <w:ind w:left="-15" w:firstLine="0"/>
              <w:jc w:val="center"/>
              <w:rPr/>
            </w:pPr>
            <w:r w:rsidDel="00000000" w:rsidR="00000000" w:rsidRPr="00000000">
              <w:rPr>
                <w:rtl w:val="0"/>
              </w:rPr>
            </w:r>
          </w:p>
        </w:tc>
      </w:tr>
      <w:tr>
        <w:trPr>
          <w:cantSplit w:val="0"/>
          <w:trHeight w:val="113" w:hRule="atLeast"/>
          <w:tblHeader w:val="0"/>
        </w:trPr>
        <w:tc>
          <w:tcPr>
            <w:gridSpan w:val="3"/>
            <w:shd w:fill="dbe5f1" w:val="clear"/>
          </w:tcPr>
          <w:p w:rsidR="00000000" w:rsidDel="00000000" w:rsidP="00000000" w:rsidRDefault="00000000" w:rsidRPr="00000000" w14:paraId="00000077">
            <w:pPr>
              <w:spacing w:line="240" w:lineRule="auto"/>
              <w:ind w:left="-15" w:firstLine="0"/>
              <w:jc w:val="center"/>
              <w:rPr/>
            </w:pPr>
            <w:r w:rsidDel="00000000" w:rsidR="00000000" w:rsidRPr="00000000">
              <w:rPr>
                <w:rtl w:val="0"/>
              </w:rPr>
              <w:t xml:space="preserve">Brand:</w:t>
            </w:r>
          </w:p>
        </w:tc>
        <w:tc>
          <w:tcPr>
            <w:gridSpan w:val="8"/>
          </w:tcPr>
          <w:p w:rsidR="00000000" w:rsidDel="00000000" w:rsidP="00000000" w:rsidRDefault="00000000" w:rsidRPr="00000000" w14:paraId="0000007A">
            <w:pPr>
              <w:spacing w:line="240" w:lineRule="auto"/>
              <w:ind w:left="-15" w:firstLine="0"/>
              <w:jc w:val="center"/>
              <w:rPr/>
            </w:pPr>
            <w:r w:rsidDel="00000000" w:rsidR="00000000" w:rsidRPr="00000000">
              <w:rPr>
                <w:rtl w:val="0"/>
              </w:rPr>
            </w:r>
          </w:p>
        </w:tc>
      </w:tr>
      <w:tr>
        <w:trPr>
          <w:cantSplit w:val="0"/>
          <w:trHeight w:val="113" w:hRule="atLeast"/>
          <w:tblHeader w:val="0"/>
        </w:trPr>
        <w:tc>
          <w:tcPr>
            <w:gridSpan w:val="3"/>
            <w:tcBorders>
              <w:bottom w:color="000000" w:space="0" w:sz="4" w:val="single"/>
            </w:tcBorders>
            <w:shd w:fill="dbe5f1" w:val="clear"/>
          </w:tcPr>
          <w:p w:rsidR="00000000" w:rsidDel="00000000" w:rsidP="00000000" w:rsidRDefault="00000000" w:rsidRPr="00000000" w14:paraId="00000082">
            <w:pPr>
              <w:spacing w:line="240" w:lineRule="auto"/>
              <w:ind w:left="-15" w:firstLine="0"/>
              <w:jc w:val="center"/>
              <w:rPr/>
            </w:pPr>
            <w:r w:rsidDel="00000000" w:rsidR="00000000" w:rsidRPr="00000000">
              <w:rPr>
                <w:rtl w:val="0"/>
              </w:rPr>
              <w:t xml:space="preserve">Type:</w:t>
            </w:r>
          </w:p>
        </w:tc>
        <w:tc>
          <w:tcPr>
            <w:gridSpan w:val="8"/>
          </w:tcPr>
          <w:p w:rsidR="00000000" w:rsidDel="00000000" w:rsidP="00000000" w:rsidRDefault="00000000" w:rsidRPr="00000000" w14:paraId="00000085">
            <w:pPr>
              <w:spacing w:line="240" w:lineRule="auto"/>
              <w:ind w:left="-15" w:firstLine="0"/>
              <w:jc w:val="center"/>
              <w:rPr/>
            </w:pPr>
            <w:r w:rsidDel="00000000" w:rsidR="00000000" w:rsidRPr="00000000">
              <w:rPr>
                <w:rtl w:val="0"/>
              </w:rPr>
            </w:r>
          </w:p>
        </w:tc>
      </w:tr>
      <w:tr>
        <w:trPr>
          <w:cantSplit w:val="0"/>
          <w:trHeight w:val="113" w:hRule="atLeast"/>
          <w:tblHeader w:val="0"/>
        </w:trPr>
        <w:tc>
          <w:tcPr>
            <w:gridSpan w:val="3"/>
            <w:tcBorders>
              <w:bottom w:color="000000" w:space="0" w:sz="4" w:val="single"/>
            </w:tcBorders>
            <w:shd w:fill="dbe5f1" w:val="clear"/>
          </w:tcPr>
          <w:p w:rsidR="00000000" w:rsidDel="00000000" w:rsidP="00000000" w:rsidRDefault="00000000" w:rsidRPr="00000000" w14:paraId="0000008D">
            <w:pPr>
              <w:spacing w:line="240" w:lineRule="auto"/>
              <w:ind w:left="-15" w:firstLine="0"/>
              <w:jc w:val="center"/>
              <w:rPr/>
            </w:pPr>
            <w:r w:rsidDel="00000000" w:rsidR="00000000" w:rsidRPr="00000000">
              <w:rPr>
                <w:rtl w:val="0"/>
              </w:rPr>
              <w:t xml:space="preserve">Color:</w:t>
            </w:r>
          </w:p>
        </w:tc>
        <w:tc>
          <w:tcPr>
            <w:gridSpan w:val="8"/>
          </w:tcPr>
          <w:p w:rsidR="00000000" w:rsidDel="00000000" w:rsidP="00000000" w:rsidRDefault="00000000" w:rsidRPr="00000000" w14:paraId="00000090">
            <w:pPr>
              <w:spacing w:line="240" w:lineRule="auto"/>
              <w:ind w:left="-15" w:firstLine="0"/>
              <w:jc w:val="center"/>
              <w:rPr/>
            </w:pPr>
            <w:r w:rsidDel="00000000" w:rsidR="00000000" w:rsidRPr="00000000">
              <w:rPr>
                <w:rtl w:val="0"/>
              </w:rPr>
            </w:r>
          </w:p>
        </w:tc>
      </w:tr>
      <w:tr>
        <w:trPr>
          <w:cantSplit w:val="0"/>
          <w:trHeight w:val="113" w:hRule="atLeast"/>
          <w:tblHeader w:val="0"/>
        </w:trPr>
        <w:tc>
          <w:tcPr>
            <w:gridSpan w:val="3"/>
            <w:tcBorders>
              <w:top w:color="000000" w:space="0" w:sz="4" w:val="single"/>
            </w:tcBorders>
            <w:shd w:fill="dbe5f1" w:val="clear"/>
          </w:tcPr>
          <w:p w:rsidR="00000000" w:rsidDel="00000000" w:rsidP="00000000" w:rsidRDefault="00000000" w:rsidRPr="00000000" w14:paraId="00000098">
            <w:pPr>
              <w:spacing w:line="240" w:lineRule="auto"/>
              <w:ind w:left="-15" w:firstLine="0"/>
              <w:jc w:val="center"/>
              <w:rPr/>
            </w:pPr>
            <w:r w:rsidDel="00000000" w:rsidR="00000000" w:rsidRPr="00000000">
              <w:rPr>
                <w:rtl w:val="0"/>
              </w:rPr>
              <w:t xml:space="preserve">Details:</w:t>
            </w:r>
          </w:p>
        </w:tc>
        <w:tc>
          <w:tcPr>
            <w:gridSpan w:val="8"/>
          </w:tcPr>
          <w:p w:rsidR="00000000" w:rsidDel="00000000" w:rsidP="00000000" w:rsidRDefault="00000000" w:rsidRPr="00000000" w14:paraId="0000009B">
            <w:pPr>
              <w:spacing w:line="240" w:lineRule="auto"/>
              <w:ind w:left="-15" w:firstLine="0"/>
              <w:jc w:val="center"/>
              <w:rPr/>
            </w:pPr>
            <w:r w:rsidDel="00000000" w:rsidR="00000000" w:rsidRPr="00000000">
              <w:rPr>
                <w:rtl w:val="0"/>
              </w:rPr>
            </w:r>
          </w:p>
        </w:tc>
      </w:tr>
      <w:tr>
        <w:trPr>
          <w:cantSplit w:val="0"/>
          <w:trHeight w:val="113" w:hRule="atLeast"/>
          <w:tblHeader w:val="0"/>
        </w:trPr>
        <w:tc>
          <w:tcPr>
            <w:gridSpan w:val="10"/>
            <w:tcBorders>
              <w:bottom w:color="000000" w:space="0" w:sz="4" w:val="single"/>
              <w:right w:color="000000" w:space="0" w:sz="0" w:val="nil"/>
            </w:tcBorders>
          </w:tcPr>
          <w:p w:rsidR="00000000" w:rsidDel="00000000" w:rsidP="00000000" w:rsidRDefault="00000000" w:rsidRPr="00000000" w14:paraId="000000A3">
            <w:pPr>
              <w:spacing w:line="240" w:lineRule="auto"/>
              <w:ind w:left="-15" w:firstLine="0"/>
              <w:jc w:val="center"/>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AD">
            <w:pPr>
              <w:spacing w:line="240" w:lineRule="auto"/>
              <w:ind w:left="-15" w:firstLine="0"/>
              <w:jc w:val="center"/>
              <w:rPr/>
            </w:pPr>
            <w:r w:rsidDel="00000000" w:rsidR="00000000" w:rsidRPr="00000000">
              <w:rPr>
                <w:rtl w:val="0"/>
              </w:rPr>
            </w:r>
          </w:p>
        </w:tc>
      </w:tr>
      <w:tr>
        <w:trPr>
          <w:cantSplit w:val="0"/>
          <w:trHeight w:val="113" w:hRule="atLeast"/>
          <w:tblHeader w:val="0"/>
        </w:trPr>
        <w:tc>
          <w:tcPr>
            <w:shd w:fill="dbe5f1" w:val="clear"/>
          </w:tcPr>
          <w:p w:rsidR="00000000" w:rsidDel="00000000" w:rsidP="00000000" w:rsidRDefault="00000000" w:rsidRPr="00000000" w14:paraId="000000AE">
            <w:pPr>
              <w:spacing w:line="240" w:lineRule="auto"/>
              <w:ind w:left="-15" w:firstLine="0"/>
              <w:jc w:val="center"/>
              <w:rPr/>
            </w:pPr>
            <w:r w:rsidDel="00000000" w:rsidR="00000000" w:rsidRPr="00000000">
              <w:rPr>
                <w:rtl w:val="0"/>
              </w:rPr>
              <w:t xml:space="preserve">Size:</w:t>
            </w:r>
          </w:p>
        </w:tc>
        <w:tc>
          <w:tcPr>
            <w:gridSpan w:val="2"/>
          </w:tcPr>
          <w:p w:rsidR="00000000" w:rsidDel="00000000" w:rsidP="00000000" w:rsidRDefault="00000000" w:rsidRPr="00000000" w14:paraId="000000AF">
            <w:pPr>
              <w:spacing w:line="240" w:lineRule="auto"/>
              <w:ind w:left="-15" w:firstLine="0"/>
              <w:jc w:val="center"/>
              <w:rPr/>
            </w:pPr>
            <w:r w:rsidDel="00000000" w:rsidR="00000000" w:rsidRPr="00000000">
              <w:rPr>
                <w:rtl w:val="0"/>
              </w:rPr>
            </w:r>
          </w:p>
        </w:tc>
        <w:tc>
          <w:tcPr>
            <w:gridSpan w:val="4"/>
            <w:shd w:fill="dbe5f1" w:val="clear"/>
          </w:tcPr>
          <w:p w:rsidR="00000000" w:rsidDel="00000000" w:rsidP="00000000" w:rsidRDefault="00000000" w:rsidRPr="00000000" w14:paraId="000000B1">
            <w:pPr>
              <w:spacing w:line="240" w:lineRule="auto"/>
              <w:ind w:left="-15" w:firstLine="0"/>
              <w:jc w:val="center"/>
              <w:rPr/>
            </w:pPr>
            <w:r w:rsidDel="00000000" w:rsidR="00000000" w:rsidRPr="00000000">
              <w:rPr>
                <w:rtl w:val="0"/>
              </w:rPr>
              <w:t xml:space="preserve">Some:</w:t>
            </w:r>
          </w:p>
        </w:tc>
        <w:tc>
          <w:tcPr>
            <w:gridSpan w:val="2"/>
          </w:tcPr>
          <w:p w:rsidR="00000000" w:rsidDel="00000000" w:rsidP="00000000" w:rsidRDefault="00000000" w:rsidRPr="00000000" w14:paraId="000000B5">
            <w:pPr>
              <w:spacing w:line="240" w:lineRule="auto"/>
              <w:ind w:left="-15" w:firstLine="0"/>
              <w:jc w:val="center"/>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B7">
            <w:pPr>
              <w:spacing w:line="240" w:lineRule="auto"/>
              <w:ind w:left="-15" w:firstLine="0"/>
              <w:jc w:val="center"/>
              <w:rPr/>
            </w:pPr>
            <w:r w:rsidDel="00000000" w:rsidR="00000000" w:rsidRPr="00000000">
              <w:rPr>
                <w:rtl w:val="0"/>
              </w:rPr>
            </w:r>
          </w:p>
        </w:tc>
        <w:tc>
          <w:tcPr>
            <w:vMerge w:val="restart"/>
            <w:tcBorders>
              <w:top w:color="000000" w:space="0" w:sz="4" w:val="single"/>
              <w:left w:color="000000" w:space="0" w:sz="0" w:val="nil"/>
              <w:bottom w:color="000000" w:space="0" w:sz="0" w:val="nil"/>
            </w:tcBorders>
          </w:tcPr>
          <w:p w:rsidR="00000000" w:rsidDel="00000000" w:rsidP="00000000" w:rsidRDefault="00000000" w:rsidRPr="00000000" w14:paraId="000000B8">
            <w:pPr>
              <w:spacing w:line="240" w:lineRule="auto"/>
              <w:ind w:left="-15" w:firstLine="0"/>
              <w:jc w:val="center"/>
              <w:rPr/>
            </w:pPr>
            <w:r w:rsidDel="00000000" w:rsidR="00000000" w:rsidRPr="00000000">
              <w:rPr>
                <w:rtl w:val="0"/>
              </w:rPr>
            </w:r>
          </w:p>
        </w:tc>
      </w:tr>
      <w:tr>
        <w:trPr>
          <w:cantSplit w:val="0"/>
          <w:trHeight w:val="113" w:hRule="atLeast"/>
          <w:tblHeader w:val="0"/>
        </w:trPr>
        <w:tc>
          <w:tcPr>
            <w:vMerge w:val="restart"/>
          </w:tcPr>
          <w:p w:rsidR="00000000" w:rsidDel="00000000" w:rsidP="00000000" w:rsidRDefault="00000000" w:rsidRPr="00000000" w14:paraId="000000B9">
            <w:pPr>
              <w:spacing w:line="240" w:lineRule="auto"/>
              <w:ind w:left="-15" w:firstLine="0"/>
              <w:jc w:val="center"/>
              <w:rPr/>
            </w:pPr>
            <w:r w:rsidDel="00000000" w:rsidR="00000000" w:rsidRPr="00000000">
              <w:rPr>
                <w:rtl w:val="0"/>
              </w:rPr>
            </w:r>
          </w:p>
        </w:tc>
        <w:tc>
          <w:tcPr>
            <w:gridSpan w:val="2"/>
          </w:tcPr>
          <w:p w:rsidR="00000000" w:rsidDel="00000000" w:rsidP="00000000" w:rsidRDefault="00000000" w:rsidRPr="00000000" w14:paraId="000000BA">
            <w:pPr>
              <w:spacing w:line="240" w:lineRule="auto"/>
              <w:ind w:left="-15" w:firstLine="0"/>
              <w:jc w:val="center"/>
              <w:rPr/>
            </w:pPr>
            <w:r w:rsidDel="00000000" w:rsidR="00000000" w:rsidRPr="00000000">
              <w:rPr>
                <w:rtl w:val="0"/>
              </w:rPr>
            </w:r>
          </w:p>
        </w:tc>
        <w:tc>
          <w:tcPr>
            <w:gridSpan w:val="4"/>
            <w:vMerge w:val="restart"/>
          </w:tcPr>
          <w:p w:rsidR="00000000" w:rsidDel="00000000" w:rsidP="00000000" w:rsidRDefault="00000000" w:rsidRPr="00000000" w14:paraId="000000BC">
            <w:pPr>
              <w:spacing w:line="240" w:lineRule="auto"/>
              <w:ind w:left="-15" w:firstLine="0"/>
              <w:jc w:val="center"/>
              <w:rPr/>
            </w:pPr>
            <w:r w:rsidDel="00000000" w:rsidR="00000000" w:rsidRPr="00000000">
              <w:rPr>
                <w:rtl w:val="0"/>
              </w:rPr>
            </w:r>
          </w:p>
        </w:tc>
        <w:tc>
          <w:tcPr>
            <w:gridSpan w:val="2"/>
          </w:tcPr>
          <w:p w:rsidR="00000000" w:rsidDel="00000000" w:rsidP="00000000" w:rsidRDefault="00000000" w:rsidRPr="00000000" w14:paraId="000000C0">
            <w:pPr>
              <w:spacing w:line="240" w:lineRule="auto"/>
              <w:ind w:left="-15" w:firstLine="0"/>
              <w:jc w:val="center"/>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0" w:val="nil"/>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3" w:hRule="atLeast"/>
          <w:tblHeader w:val="0"/>
        </w:trPr>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C5">
            <w:pPr>
              <w:spacing w:line="240" w:lineRule="auto"/>
              <w:ind w:left="-15" w:firstLine="0"/>
              <w:jc w:val="center"/>
              <w:rPr/>
            </w:pPr>
            <w:r w:rsidDel="00000000" w:rsidR="00000000" w:rsidRPr="00000000">
              <w:rPr>
                <w:rtl w:val="0"/>
              </w:rPr>
            </w:r>
          </w:p>
        </w:tc>
        <w:tc>
          <w:tcPr>
            <w:gridSpan w:val="4"/>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CB">
            <w:pPr>
              <w:spacing w:line="240" w:lineRule="auto"/>
              <w:ind w:left="-15" w:firstLine="0"/>
              <w:jc w:val="center"/>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0" w:val="nil"/>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3" w:hRule="atLeast"/>
          <w:tblHeader w:val="0"/>
        </w:trPr>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D0">
            <w:pPr>
              <w:spacing w:line="240" w:lineRule="auto"/>
              <w:ind w:left="-15" w:firstLine="0"/>
              <w:jc w:val="center"/>
              <w:rPr/>
            </w:pPr>
            <w:r w:rsidDel="00000000" w:rsidR="00000000" w:rsidRPr="00000000">
              <w:rPr>
                <w:rtl w:val="0"/>
              </w:rPr>
            </w:r>
          </w:p>
        </w:tc>
        <w:tc>
          <w:tcPr>
            <w:gridSpan w:val="4"/>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D6">
            <w:pPr>
              <w:spacing w:line="240" w:lineRule="auto"/>
              <w:ind w:left="-15" w:firstLine="0"/>
              <w:jc w:val="center"/>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0" w:val="nil"/>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3" w:hRule="atLeast"/>
          <w:tblHeader w:val="0"/>
        </w:trPr>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DB">
            <w:pPr>
              <w:spacing w:line="240" w:lineRule="auto"/>
              <w:ind w:left="-15" w:firstLine="0"/>
              <w:jc w:val="center"/>
              <w:rPr/>
            </w:pPr>
            <w:r w:rsidDel="00000000" w:rsidR="00000000" w:rsidRPr="00000000">
              <w:rPr>
                <w:rtl w:val="0"/>
              </w:rPr>
            </w:r>
          </w:p>
        </w:tc>
        <w:tc>
          <w:tcPr>
            <w:gridSpan w:val="4"/>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E1">
            <w:pPr>
              <w:spacing w:line="240" w:lineRule="auto"/>
              <w:ind w:left="-15" w:firstLine="0"/>
              <w:jc w:val="center"/>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0" w:val="nil"/>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3" w:hRule="atLeast"/>
          <w:tblHeader w:val="0"/>
        </w:trPr>
        <w:tc>
          <w:tcPr>
            <w:gridSpan w:val="3"/>
            <w:shd w:fill="dbe5f1" w:val="clear"/>
          </w:tcPr>
          <w:p w:rsidR="00000000" w:rsidDel="00000000" w:rsidP="00000000" w:rsidRDefault="00000000" w:rsidRPr="00000000" w14:paraId="000000E5">
            <w:pPr>
              <w:spacing w:line="240" w:lineRule="auto"/>
              <w:ind w:left="-15" w:firstLine="0"/>
              <w:jc w:val="center"/>
              <w:rPr/>
            </w:pPr>
            <w:r w:rsidDel="00000000" w:rsidR="00000000" w:rsidRPr="00000000">
              <w:rPr>
                <w:rtl w:val="0"/>
              </w:rPr>
              <w:t xml:space="preserve">Total cost:</w:t>
            </w:r>
          </w:p>
        </w:tc>
        <w:tc>
          <w:tcPr>
            <w:gridSpan w:val="6"/>
          </w:tcPr>
          <w:p w:rsidR="00000000" w:rsidDel="00000000" w:rsidP="00000000" w:rsidRDefault="00000000" w:rsidRPr="00000000" w14:paraId="000000E8">
            <w:pPr>
              <w:spacing w:line="240" w:lineRule="auto"/>
              <w:ind w:left="-15" w:firstLine="0"/>
              <w:jc w:val="center"/>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0" w:val="nil"/>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3" w:hRule="atLeast"/>
          <w:tblHeader w:val="0"/>
        </w:trPr>
        <w:tc>
          <w:tcPr>
            <w:gridSpan w:val="3"/>
            <w:shd w:fill="dbe5f1" w:val="clear"/>
          </w:tcPr>
          <w:p w:rsidR="00000000" w:rsidDel="00000000" w:rsidP="00000000" w:rsidRDefault="00000000" w:rsidRPr="00000000" w14:paraId="000000F0">
            <w:pPr>
              <w:spacing w:line="240" w:lineRule="auto"/>
              <w:ind w:left="-15" w:firstLine="0"/>
              <w:jc w:val="center"/>
              <w:rPr/>
            </w:pPr>
            <w:r w:rsidDel="00000000" w:rsidR="00000000" w:rsidRPr="00000000">
              <w:rPr>
                <w:rtl w:val="0"/>
              </w:rPr>
              <w:t xml:space="preserve">Available balance:</w:t>
            </w:r>
          </w:p>
        </w:tc>
        <w:tc>
          <w:tcPr>
            <w:gridSpan w:val="6"/>
          </w:tcPr>
          <w:p w:rsidR="00000000" w:rsidDel="00000000" w:rsidP="00000000" w:rsidRDefault="00000000" w:rsidRPr="00000000" w14:paraId="000000F3">
            <w:pPr>
              <w:spacing w:line="240" w:lineRule="auto"/>
              <w:ind w:left="-15" w:firstLine="0"/>
              <w:jc w:val="center"/>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0" w:val="nil"/>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3" w:hRule="atLeast"/>
          <w:tblHeader w:val="0"/>
        </w:trPr>
        <w:tc>
          <w:tcPr>
            <w:gridSpan w:val="3"/>
            <w:shd w:fill="dbe5f1" w:val="clear"/>
          </w:tcPr>
          <w:p w:rsidR="00000000" w:rsidDel="00000000" w:rsidP="00000000" w:rsidRDefault="00000000" w:rsidRPr="00000000" w14:paraId="000000FB">
            <w:pPr>
              <w:spacing w:line="240" w:lineRule="auto"/>
              <w:ind w:left="-15" w:firstLine="0"/>
              <w:jc w:val="center"/>
              <w:rPr/>
            </w:pPr>
            <w:r w:rsidDel="00000000" w:rsidR="00000000" w:rsidRPr="00000000">
              <w:rPr>
                <w:rtl w:val="0"/>
              </w:rPr>
              <w:t xml:space="preserve">To be paid by SSV:</w:t>
            </w:r>
          </w:p>
        </w:tc>
        <w:tc>
          <w:tcPr>
            <w:gridSpan w:val="6"/>
          </w:tcPr>
          <w:p w:rsidR="00000000" w:rsidDel="00000000" w:rsidP="00000000" w:rsidRDefault="00000000" w:rsidRPr="00000000" w14:paraId="000000FE">
            <w:pPr>
              <w:spacing w:line="240" w:lineRule="auto"/>
              <w:ind w:left="-15" w:firstLine="0"/>
              <w:jc w:val="center"/>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0" w:val="nil"/>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3" w:hRule="atLeast"/>
          <w:tblHeader w:val="0"/>
        </w:trPr>
        <w:tc>
          <w:tcPr>
            <w:gridSpan w:val="3"/>
            <w:shd w:fill="dbe5f1" w:val="clear"/>
          </w:tcPr>
          <w:p w:rsidR="00000000" w:rsidDel="00000000" w:rsidP="00000000" w:rsidRDefault="00000000" w:rsidRPr="00000000" w14:paraId="00000106">
            <w:pPr>
              <w:spacing w:line="240" w:lineRule="auto"/>
              <w:ind w:left="-15" w:firstLine="0"/>
              <w:jc w:val="center"/>
              <w:rPr/>
            </w:pPr>
            <w:r w:rsidDel="00000000" w:rsidR="00000000" w:rsidRPr="00000000">
              <w:rPr>
                <w:rtl w:val="0"/>
              </w:rPr>
              <w:t xml:space="preserve">To be paid by FOSST:</w:t>
            </w:r>
          </w:p>
        </w:tc>
        <w:tc>
          <w:tcPr>
            <w:gridSpan w:val="6"/>
          </w:tcPr>
          <w:p w:rsidR="00000000" w:rsidDel="00000000" w:rsidP="00000000" w:rsidRDefault="00000000" w:rsidRPr="00000000" w14:paraId="00000109">
            <w:pPr>
              <w:spacing w:line="240" w:lineRule="auto"/>
              <w:ind w:left="-15" w:firstLine="0"/>
              <w:jc w:val="center"/>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0" w:val="nil"/>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3" w:hRule="atLeast"/>
          <w:tblHeader w:val="0"/>
        </w:trPr>
        <w:tc>
          <w:tcPr>
            <w:gridSpan w:val="11"/>
          </w:tcPr>
          <w:p w:rsidR="00000000" w:rsidDel="00000000" w:rsidP="00000000" w:rsidRDefault="00000000" w:rsidRPr="00000000" w14:paraId="00000111">
            <w:pPr>
              <w:spacing w:line="240" w:lineRule="auto"/>
              <w:ind w:left="-15" w:firstLine="0"/>
              <w:jc w:val="center"/>
              <w:rPr/>
            </w:pPr>
            <w:r w:rsidDel="00000000" w:rsidR="00000000" w:rsidRPr="00000000">
              <w:rPr>
                <w:rtl w:val="0"/>
              </w:rPr>
            </w:r>
          </w:p>
        </w:tc>
      </w:tr>
      <w:tr>
        <w:trPr>
          <w:cantSplit w:val="0"/>
          <w:trHeight w:val="113" w:hRule="atLeast"/>
          <w:tblHeader w:val="0"/>
        </w:trPr>
        <w:tc>
          <w:tcPr>
            <w:gridSpan w:val="3"/>
            <w:shd w:fill="dbe5f1" w:val="clear"/>
          </w:tcPr>
          <w:p w:rsidR="00000000" w:rsidDel="00000000" w:rsidP="00000000" w:rsidRDefault="00000000" w:rsidRPr="00000000" w14:paraId="0000011C">
            <w:pPr>
              <w:spacing w:line="240" w:lineRule="auto"/>
              <w:ind w:left="-15" w:firstLine="0"/>
              <w:jc w:val="center"/>
              <w:rPr/>
            </w:pPr>
            <w:r w:rsidDel="00000000" w:rsidR="00000000" w:rsidRPr="00000000">
              <w:rPr>
                <w:rtl w:val="0"/>
              </w:rPr>
              <w:t xml:space="preserve">Date:</w:t>
            </w:r>
          </w:p>
        </w:tc>
        <w:tc>
          <w:tcPr>
            <w:gridSpan w:val="8"/>
          </w:tcPr>
          <w:p w:rsidR="00000000" w:rsidDel="00000000" w:rsidP="00000000" w:rsidRDefault="00000000" w:rsidRPr="00000000" w14:paraId="0000011F">
            <w:pPr>
              <w:spacing w:line="240" w:lineRule="auto"/>
              <w:ind w:left="-15" w:firstLine="0"/>
              <w:jc w:val="center"/>
              <w:rPr/>
            </w:pPr>
            <w:r w:rsidDel="00000000" w:rsidR="00000000" w:rsidRPr="00000000">
              <w:rPr>
                <w:rtl w:val="0"/>
              </w:rPr>
            </w:r>
          </w:p>
        </w:tc>
      </w:tr>
      <w:tr>
        <w:trPr>
          <w:cantSplit w:val="0"/>
          <w:trHeight w:val="113" w:hRule="atLeast"/>
          <w:tblHeader w:val="0"/>
        </w:trPr>
        <w:tc>
          <w:tcPr>
            <w:gridSpan w:val="11"/>
          </w:tcPr>
          <w:p w:rsidR="00000000" w:rsidDel="00000000" w:rsidP="00000000" w:rsidRDefault="00000000" w:rsidRPr="00000000" w14:paraId="00000127">
            <w:pPr>
              <w:spacing w:line="240" w:lineRule="auto"/>
              <w:ind w:left="-15" w:firstLine="0"/>
              <w:jc w:val="center"/>
              <w:rPr/>
            </w:pPr>
            <w:r w:rsidDel="00000000" w:rsidR="00000000" w:rsidRPr="00000000">
              <w:rPr>
                <w:rtl w:val="0"/>
              </w:rPr>
            </w:r>
          </w:p>
        </w:tc>
      </w:tr>
      <w:tr>
        <w:trPr>
          <w:cantSplit w:val="0"/>
          <w:trHeight w:val="113" w:hRule="atLeast"/>
          <w:tblHeader w:val="0"/>
        </w:trPr>
        <w:tc>
          <w:tcPr>
            <w:gridSpan w:val="6"/>
            <w:shd w:fill="dbe5f1" w:val="clear"/>
          </w:tcPr>
          <w:p w:rsidR="00000000" w:rsidDel="00000000" w:rsidP="00000000" w:rsidRDefault="00000000" w:rsidRPr="00000000" w14:paraId="00000132">
            <w:pPr>
              <w:spacing w:line="240" w:lineRule="auto"/>
              <w:ind w:left="-15" w:firstLine="0"/>
              <w:jc w:val="center"/>
              <w:rPr/>
            </w:pPr>
            <w:r w:rsidDel="00000000" w:rsidR="00000000" w:rsidRPr="00000000">
              <w:rPr>
                <w:rtl w:val="0"/>
              </w:rPr>
              <w:t xml:space="preserve">Signature treasurer SSV:</w:t>
            </w:r>
          </w:p>
        </w:tc>
        <w:tc>
          <w:tcPr>
            <w:gridSpan w:val="2"/>
          </w:tcPr>
          <w:p w:rsidR="00000000" w:rsidDel="00000000" w:rsidP="00000000" w:rsidRDefault="00000000" w:rsidRPr="00000000" w14:paraId="00000138">
            <w:pPr>
              <w:spacing w:line="240" w:lineRule="auto"/>
              <w:ind w:left="-15" w:firstLine="0"/>
              <w:jc w:val="center"/>
              <w:rPr/>
            </w:pPr>
            <w:r w:rsidDel="00000000" w:rsidR="00000000" w:rsidRPr="00000000">
              <w:rPr>
                <w:rtl w:val="0"/>
              </w:rPr>
            </w:r>
          </w:p>
        </w:tc>
        <w:tc>
          <w:tcPr>
            <w:gridSpan w:val="3"/>
            <w:shd w:fill="dbe5f1" w:val="clear"/>
          </w:tcPr>
          <w:p w:rsidR="00000000" w:rsidDel="00000000" w:rsidP="00000000" w:rsidRDefault="00000000" w:rsidRPr="00000000" w14:paraId="0000013A">
            <w:pPr>
              <w:spacing w:line="240" w:lineRule="auto"/>
              <w:ind w:left="-15" w:firstLine="0"/>
              <w:jc w:val="center"/>
              <w:rPr/>
            </w:pPr>
            <w:r w:rsidDel="00000000" w:rsidR="00000000" w:rsidRPr="00000000">
              <w:rPr>
                <w:rtl w:val="0"/>
              </w:rPr>
              <w:t xml:space="preserve">Signature treasurer FOSST:</w:t>
            </w:r>
          </w:p>
        </w:tc>
      </w:tr>
      <w:tr>
        <w:trPr>
          <w:cantSplit w:val="0"/>
          <w:trHeight w:val="1344" w:hRule="atLeast"/>
          <w:tblHeader w:val="0"/>
        </w:trPr>
        <w:tc>
          <w:tcPr>
            <w:gridSpan w:val="6"/>
          </w:tcPr>
          <w:p w:rsidR="00000000" w:rsidDel="00000000" w:rsidP="00000000" w:rsidRDefault="00000000" w:rsidRPr="00000000" w14:paraId="0000013D">
            <w:pPr>
              <w:spacing w:line="240" w:lineRule="auto"/>
              <w:ind w:left="-15" w:firstLine="0"/>
              <w:jc w:val="center"/>
              <w:rPr/>
            </w:pPr>
            <w:r w:rsidDel="00000000" w:rsidR="00000000" w:rsidRPr="00000000">
              <w:rPr>
                <w:rtl w:val="0"/>
              </w:rPr>
            </w:r>
          </w:p>
        </w:tc>
        <w:tc>
          <w:tcPr>
            <w:gridSpan w:val="2"/>
          </w:tcPr>
          <w:p w:rsidR="00000000" w:rsidDel="00000000" w:rsidP="00000000" w:rsidRDefault="00000000" w:rsidRPr="00000000" w14:paraId="00000143">
            <w:pPr>
              <w:spacing w:line="240" w:lineRule="auto"/>
              <w:ind w:left="-15" w:firstLine="0"/>
              <w:jc w:val="center"/>
              <w:rPr/>
            </w:pPr>
            <w:r w:rsidDel="00000000" w:rsidR="00000000" w:rsidRPr="00000000">
              <w:rPr>
                <w:rtl w:val="0"/>
              </w:rPr>
            </w:r>
          </w:p>
        </w:tc>
        <w:tc>
          <w:tcPr>
            <w:gridSpan w:val="3"/>
          </w:tcPr>
          <w:p w:rsidR="00000000" w:rsidDel="00000000" w:rsidP="00000000" w:rsidRDefault="00000000" w:rsidRPr="00000000" w14:paraId="00000145">
            <w:pPr>
              <w:spacing w:line="240" w:lineRule="auto"/>
              <w:ind w:left="-15" w:firstLine="0"/>
              <w:jc w:val="center"/>
              <w:rPr/>
            </w:pPr>
            <w:r w:rsidDel="00000000" w:rsidR="00000000" w:rsidRPr="00000000">
              <w:rPr>
                <w:rtl w:val="0"/>
              </w:rPr>
            </w:r>
          </w:p>
        </w:tc>
      </w:tr>
      <w:tr>
        <w:trPr>
          <w:cantSplit w:val="0"/>
          <w:trHeight w:val="100" w:hRule="atLeast"/>
          <w:tblHeader w:val="0"/>
        </w:trPr>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c>
          <w:tcPr>
            <w:gridSpan w:val="3"/>
            <w:tcBorders>
              <w:left w:color="000000" w:space="0" w:sz="0" w:val="nil"/>
              <w:bottom w:color="000000" w:space="0" w:sz="0" w:val="nil"/>
              <w:right w:color="000000" w:space="0" w:sz="0" w:val="nil"/>
            </w:tcBorders>
          </w:tcPr>
          <w:p w:rsidR="00000000" w:rsidDel="00000000" w:rsidP="00000000" w:rsidRDefault="00000000" w:rsidRPr="00000000" w14:paraId="0000014A">
            <w:pPr>
              <w:spacing w:line="240" w:lineRule="auto"/>
              <w:rPr>
                <w:color w:val="ff0000"/>
              </w:rPr>
            </w:pPr>
            <w:r w:rsidDel="00000000" w:rsidR="00000000" w:rsidRPr="00000000">
              <w:rPr>
                <w:rtl w:val="0"/>
              </w:rPr>
            </w:r>
          </w:p>
        </w:tc>
      </w:tr>
    </w:tbl>
    <w:p w:rsidR="00000000" w:rsidDel="00000000" w:rsidP="00000000" w:rsidRDefault="00000000" w:rsidRPr="00000000" w14:paraId="0000014D">
      <w:pPr>
        <w:spacing w:line="240" w:lineRule="auto"/>
        <w:rPr>
          <w:color w:val="ff0000"/>
        </w:rPr>
      </w:pPr>
      <w:r w:rsidDel="00000000" w:rsidR="00000000" w:rsidRPr="00000000">
        <w:rPr>
          <w:rtl w:val="0"/>
        </w:rPr>
      </w:r>
    </w:p>
    <w:p w:rsidR="00000000" w:rsidDel="00000000" w:rsidP="00000000" w:rsidRDefault="00000000" w:rsidRPr="00000000" w14:paraId="0000014E">
      <w:pPr>
        <w:rPr>
          <w:color w:val="ff0000"/>
        </w:rPr>
      </w:pPr>
      <w:r w:rsidDel="00000000" w:rsidR="00000000" w:rsidRPr="00000000">
        <w:rPr>
          <w:rtl w:val="0"/>
        </w:rPr>
      </w:r>
    </w:p>
    <w:p w:rsidR="00000000" w:rsidDel="00000000" w:rsidP="00000000" w:rsidRDefault="00000000" w:rsidRPr="00000000" w14:paraId="0000014F">
      <w:pPr>
        <w:pStyle w:val="Heading2"/>
        <w:rPr/>
      </w:pPr>
      <w:bookmarkStart w:colFirst="0" w:colLast="0" w:name="_heading=h.1ksv4uv" w:id="14"/>
      <w:bookmarkEnd w:id="14"/>
      <w:r w:rsidDel="00000000" w:rsidR="00000000" w:rsidRPr="00000000">
        <w:rPr>
          <w:rtl w:val="0"/>
        </w:rPr>
        <w:t xml:space="preserve">Annex 2; Clothing contract SSVs</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Pr>
        <w:drawing>
          <wp:inline distB="0" distT="0" distL="0" distR="0">
            <wp:extent cx="5731510" cy="876436"/>
            <wp:effectExtent b="0" l="0" r="0" t="0"/>
            <wp:docPr descr="M:\Treasurer\Niek\Fosst Banner.JPG" id="14" name="image2.jpg"/>
            <a:graphic>
              <a:graphicData uri="http://schemas.openxmlformats.org/drawingml/2006/picture">
                <pic:pic>
                  <pic:nvPicPr>
                    <pic:cNvPr descr="M:\Treasurer\Niek\Fosst Banner.JPG" id="0" name="image2.jpg"/>
                    <pic:cNvPicPr preferRelativeResize="0"/>
                  </pic:nvPicPr>
                  <pic:blipFill>
                    <a:blip r:embed="rId8"/>
                    <a:srcRect b="0" l="0" r="0" t="0"/>
                    <a:stretch>
                      <a:fillRect/>
                    </a:stretch>
                  </pic:blipFill>
                  <pic:spPr>
                    <a:xfrm>
                      <a:off x="0" y="0"/>
                      <a:ext cx="5731510" cy="876436"/>
                    </a:xfrm>
                    <a:prstGeom prst="rect"/>
                    <a:ln/>
                  </pic:spPr>
                </pic:pic>
              </a:graphicData>
            </a:graphic>
          </wp:inline>
        </w:drawing>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Clothing contract SSV:</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The following Parties:</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FOSST, now located at Academielaan 5, 5037 ET in Tilburg</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And </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i w:val="1"/>
          <w:color w:val="000000"/>
          <w:sz w:val="20"/>
          <w:szCs w:val="20"/>
          <w:u w:val="single"/>
          <w:rtl w:val="0"/>
        </w:rPr>
        <w:t xml:space="preserve">SSV</w:t>
      </w:r>
      <w:r w:rsidDel="00000000" w:rsidR="00000000" w:rsidRPr="00000000">
        <w:rPr>
          <w:color w:val="000000"/>
          <w:sz w:val="20"/>
          <w:szCs w:val="20"/>
          <w:rtl w:val="0"/>
        </w:rPr>
        <w:t xml:space="preserve">, legally represented by </w:t>
      </w:r>
      <w:r w:rsidDel="00000000" w:rsidR="00000000" w:rsidRPr="00000000">
        <w:rPr>
          <w:rtl w:val="0"/>
        </w:rPr>
        <w:t xml:space="preserve"> </w:t>
      </w:r>
      <w:r w:rsidDel="00000000" w:rsidR="00000000" w:rsidRPr="00000000">
        <w:rPr>
          <w:i w:val="1"/>
          <w:color w:val="000000"/>
          <w:sz w:val="20"/>
          <w:szCs w:val="20"/>
          <w:u w:val="single"/>
          <w:rtl w:val="0"/>
        </w:rPr>
        <w:t xml:space="preserve">Name</w:t>
      </w:r>
      <w:r w:rsidDel="00000000" w:rsidR="00000000" w:rsidRPr="00000000">
        <w:rPr>
          <w:color w:val="000000"/>
          <w:sz w:val="20"/>
          <w:szCs w:val="20"/>
          <w:rtl w:val="0"/>
        </w:rPr>
        <w:t xml:space="preserve">, hereinafter referred to as'Name'.</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Have agreed the following:</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i w:val="1"/>
          <w:color w:val="000000"/>
          <w:sz w:val="20"/>
          <w:szCs w:val="20"/>
          <w:u w:val="single"/>
          <w:rtl w:val="0"/>
        </w:rPr>
        <w:t xml:space="preserve">For</w:t>
      </w:r>
      <w:r w:rsidDel="00000000" w:rsidR="00000000" w:rsidRPr="00000000">
        <w:rPr>
          <w:color w:val="000000"/>
          <w:sz w:val="20"/>
          <w:szCs w:val="20"/>
          <w:rtl w:val="0"/>
        </w:rPr>
        <w:t xml:space="preserve"> the benefit of the association, the</w:t>
      </w:r>
      <w:r w:rsidDel="00000000" w:rsidR="00000000" w:rsidRPr="00000000">
        <w:rPr>
          <w:rtl w:val="0"/>
        </w:rPr>
        <w:t xml:space="preserve"> name of the representative has the following garments in</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received:</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360" w:lineRule="auto"/>
        <w:rPr>
          <w:i w:val="1"/>
          <w:color w:val="000000"/>
          <w:sz w:val="20"/>
          <w:szCs w:val="20"/>
          <w:u w:val="single"/>
        </w:rPr>
      </w:pPr>
      <w:r w:rsidDel="00000000" w:rsidR="00000000" w:rsidRPr="00000000">
        <w:rPr>
          <w:i w:val="1"/>
          <w:color w:val="000000"/>
          <w:sz w:val="20"/>
          <w:szCs w:val="20"/>
          <w:u w:val="single"/>
          <w:rtl w:val="0"/>
        </w:rPr>
        <w:t xml:space="preserve">Filling in obtained clothing</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Furthermore, </w:t>
      </w:r>
      <w:r w:rsidDel="00000000" w:rsidR="00000000" w:rsidRPr="00000000">
        <w:rPr>
          <w:i w:val="1"/>
          <w:color w:val="000000"/>
          <w:sz w:val="20"/>
          <w:szCs w:val="20"/>
          <w:u w:val="single"/>
          <w:rtl w:val="0"/>
        </w:rPr>
        <w:t xml:space="preserve">the name of the representative</w:t>
      </w:r>
      <w:r w:rsidDel="00000000" w:rsidR="00000000" w:rsidRPr="00000000">
        <w:rPr>
          <w:rtl w:val="0"/>
        </w:rPr>
        <w:t xml:space="preserve"> </w:t>
      </w:r>
      <w:r w:rsidDel="00000000" w:rsidR="00000000" w:rsidRPr="00000000">
        <w:rPr>
          <w:color w:val="000000"/>
          <w:sz w:val="20"/>
          <w:szCs w:val="20"/>
          <w:rtl w:val="0"/>
        </w:rPr>
        <w:t xml:space="preserve"> indicates that he has agreed to the following conditions:</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 </w:t>
        <w:tab/>
        <w:t xml:space="preserve">The available clothing will be played</w:t>
      </w:r>
      <w:r w:rsidDel="00000000" w:rsidR="00000000" w:rsidRPr="00000000">
        <w:rPr>
          <w:rtl w:val="0"/>
        </w:rPr>
        <w:t xml:space="preserve">during competition in the regional and national competitions that are</w:t>
      </w:r>
      <w:r w:rsidDel="00000000" w:rsidR="00000000" w:rsidRPr="00000000">
        <w:rPr>
          <w:color w:val="000000"/>
          <w:sz w:val="20"/>
          <w:szCs w:val="20"/>
          <w:rtl w:val="0"/>
        </w:rPr>
        <w:t xml:space="preserve">held. These clothing is also played at tournaments.</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 </w:t>
        <w:tab/>
        <w:t xml:space="preserve">Clothing that has been lost due to theft, damage or loss must be reported immediately.</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 </w:t>
        <w:tab/>
        <w:t xml:space="preserve">Take care of the clothing made available and to comply with washing regulations.</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360" w:lineRule="auto"/>
        <w:rPr>
          <w:color w:val="000000"/>
          <w:sz w:val="20"/>
          <w:szCs w:val="20"/>
        </w:rPr>
      </w:pPr>
      <w:bookmarkStart w:colFirst="0" w:colLast="0" w:name="_heading=h.44sinio" w:id="15"/>
      <w:bookmarkEnd w:id="15"/>
      <w:r w:rsidDel="00000000" w:rsidR="00000000" w:rsidRPr="00000000">
        <w:rPr>
          <w:color w:val="000000"/>
          <w:sz w:val="20"/>
          <w:szCs w:val="20"/>
          <w:rtl w:val="0"/>
        </w:rPr>
        <w:t xml:space="preserve">- </w:t>
        <w:tab/>
        <w:t xml:space="preserve">The available clothing is only made available to sportsabs. In view of the hygiene regulations, the clothing will transfer to SSV after the term of this contract. These clothing should then be used as spare clothing for the competition playing teams.</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-Bedtime arrangements</w:t>
      </w:r>
      <w:r w:rsidDel="00000000" w:rsidR="00000000" w:rsidRPr="00000000">
        <w:rPr>
          <w:rtl w:val="0"/>
        </w:rPr>
        <w:t xml:space="preserve"> other than those of Tilburg University and association name may be printed </w:t>
      </w:r>
      <w:r w:rsidDel="00000000" w:rsidR="00000000" w:rsidRPr="00000000">
        <w:rPr>
          <w:color w:val="000000"/>
          <w:sz w:val="20"/>
          <w:szCs w:val="20"/>
          <w:rtl w:val="0"/>
        </w:rPr>
        <w:tab/>
        <w:t xml:space="preserve">on clothing made available</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The contract will apply for the period of 4 years (To be adjusted). After the expiry of this period, the agreement will be reconsidered.</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For agreement, Namens:</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Representative SSV:</w:t>
        <w:tab/>
        <w:tab/>
        <w:t xml:space="preserve">Chairman FOSST</w:t>
      </w:r>
      <w:r w:rsidDel="00000000" w:rsidR="00000000" w:rsidRPr="00000000">
        <w:rPr>
          <w:rtl w:val="0"/>
        </w:rPr>
        <w:t xml:space="preserve"> </w:t>
      </w:r>
      <w:r w:rsidDel="00000000" w:rsidR="00000000" w:rsidRPr="00000000">
        <w:rPr>
          <w:color w:val="000000"/>
          <w:sz w:val="20"/>
          <w:szCs w:val="20"/>
          <w:rtl w:val="0"/>
        </w:rPr>
        <w:tab/>
        <w:tab/>
        <w:t xml:space="preserve"> Treasurer FOSST</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ab/>
        <w:tab/>
        <w:tab/>
      </w:r>
      <w:r w:rsidDel="00000000" w:rsidR="00000000" w:rsidRPr="00000000">
        <w:rPr>
          <w:sz w:val="20"/>
          <w:szCs w:val="20"/>
          <w:rtl w:val="0"/>
        </w:rPr>
        <w:tab/>
        <w:t xml:space="preserve">Vincent Moonen</w:t>
      </w:r>
      <w:r w:rsidDel="00000000" w:rsidR="00000000" w:rsidRPr="00000000">
        <w:rPr>
          <w:color w:val="000000"/>
          <w:sz w:val="20"/>
          <w:szCs w:val="20"/>
          <w:rtl w:val="0"/>
        </w:rPr>
        <w:tab/>
      </w:r>
      <w:r w:rsidDel="00000000" w:rsidR="00000000" w:rsidRPr="00000000">
        <w:rPr>
          <w:sz w:val="20"/>
          <w:szCs w:val="20"/>
          <w:rtl w:val="0"/>
        </w:rPr>
        <w:t xml:space="preserve">         </w:t>
        <w:tab/>
        <w:t xml:space="preserve"> Lars Briels</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ab/>
        <w:tab/>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360" w:lineRule="auto"/>
        <w:rPr>
          <w:color w:val="000000"/>
          <w:sz w:val="20"/>
          <w:szCs w:val="20"/>
        </w:rPr>
      </w:pPr>
      <w:r w:rsidDel="00000000" w:rsidR="00000000" w:rsidRPr="00000000">
        <w:rPr>
          <w:color w:val="000000"/>
          <w:sz w:val="20"/>
          <w:szCs w:val="20"/>
          <w:rtl w:val="0"/>
        </w:rPr>
        <w:t xml:space="preserve">Date: </w:t>
        <w:tab/>
        <w:tab/>
        <w:tab/>
        <w:tab/>
        <w:tab/>
        <w:tab/>
        <w:tab/>
        <w:t xml:space="preserve">City: </w:t>
        <w:tab/>
        <w:tab/>
        <w:tab/>
        <w:tab/>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tandaard" w:default="1">
    <w:name w:val="Normal"/>
    <w:qFormat w:val="1"/>
    <w:rsid w:val="003E2C36"/>
  </w:style>
  <w:style w:type="paragraph" w:styleId="Kop1">
    <w:name w:val="heading 1"/>
    <w:basedOn w:val="Standaard"/>
    <w:next w:val="Standaard"/>
    <w:link w:val="Kop1Char"/>
    <w:uiPriority w:val="9"/>
    <w:qFormat w:val="1"/>
    <w:rsid w:val="00B907DE"/>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Kop2">
    <w:name w:val="heading 2"/>
    <w:basedOn w:val="Standaard"/>
    <w:next w:val="Standaard"/>
    <w:link w:val="Kop2Char"/>
    <w:uiPriority w:val="9"/>
    <w:unhideWhenUsed w:val="1"/>
    <w:qFormat w:val="1"/>
    <w:rsid w:val="00515B5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Kop3">
    <w:name w:val="heading 3"/>
    <w:basedOn w:val="Standaard"/>
    <w:next w:val="Standaard"/>
    <w:link w:val="Kop3Char"/>
    <w:uiPriority w:val="9"/>
    <w:unhideWhenUsed w:val="1"/>
    <w:qFormat w:val="1"/>
    <w:rsid w:val="00515B5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Kop4">
    <w:name w:val="heading 4"/>
    <w:basedOn w:val="Standaard"/>
    <w:next w:val="Standaard"/>
    <w:link w:val="Kop4Char"/>
    <w:uiPriority w:val="9"/>
    <w:semiHidden w:val="1"/>
    <w:unhideWhenUsed w:val="1"/>
    <w:qFormat w:val="1"/>
    <w:rsid w:val="003B5547"/>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link w:val="TitelChar"/>
    <w:uiPriority w:val="10"/>
    <w:qFormat w:val="1"/>
    <w:rsid w:val="0052256A"/>
    <w:pPr>
      <w:spacing w:after="60" w:before="240"/>
      <w:jc w:val="center"/>
      <w:outlineLvl w:val="0"/>
    </w:pPr>
    <w:rPr>
      <w:rFonts w:ascii="Cambria" w:cs="Times New Roman" w:eastAsia="Times New Roman" w:hAnsi="Cambria"/>
      <w:b w:val="1"/>
      <w:bCs w:val="1"/>
      <w:kern w:val="28"/>
      <w:sz w:val="32"/>
      <w:szCs w:val="32"/>
    </w:rPr>
  </w:style>
  <w:style w:type="paragraph" w:styleId="Default" w:customStyle="1">
    <w:name w:val="Default"/>
    <w:rsid w:val="0047589B"/>
    <w:pPr>
      <w:autoSpaceDE w:val="0"/>
      <w:autoSpaceDN w:val="0"/>
      <w:adjustRightInd w:val="0"/>
      <w:spacing w:after="0" w:line="240" w:lineRule="auto"/>
    </w:pPr>
    <w:rPr>
      <w:rFonts w:ascii="Times New Roman" w:cs="Times New Roman" w:hAnsi="Times New Roman"/>
      <w:color w:val="000000"/>
      <w:sz w:val="24"/>
      <w:szCs w:val="24"/>
    </w:rPr>
  </w:style>
  <w:style w:type="paragraph" w:styleId="Geenafstand">
    <w:name w:val="No Spacing"/>
    <w:uiPriority w:val="1"/>
    <w:qFormat w:val="1"/>
    <w:rsid w:val="0047589B"/>
    <w:pPr>
      <w:spacing w:after="0" w:line="240" w:lineRule="auto"/>
    </w:pPr>
  </w:style>
  <w:style w:type="paragraph" w:styleId="Ballontekst">
    <w:name w:val="Balloon Text"/>
    <w:basedOn w:val="Standaard"/>
    <w:link w:val="BallontekstChar"/>
    <w:uiPriority w:val="99"/>
    <w:semiHidden w:val="1"/>
    <w:unhideWhenUsed w:val="1"/>
    <w:rsid w:val="000D1EA6"/>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0D1EA6"/>
    <w:rPr>
      <w:rFonts w:ascii="Tahoma" w:cs="Tahoma" w:hAnsi="Tahoma"/>
      <w:sz w:val="16"/>
      <w:szCs w:val="16"/>
    </w:rPr>
  </w:style>
  <w:style w:type="character" w:styleId="Kop2Char" w:customStyle="1">
    <w:name w:val="Kop 2 Char"/>
    <w:basedOn w:val="Standaardalinea-lettertype"/>
    <w:link w:val="Kop2"/>
    <w:uiPriority w:val="9"/>
    <w:rsid w:val="00515B5F"/>
    <w:rPr>
      <w:rFonts w:asciiTheme="majorHAnsi" w:cstheme="majorBidi" w:eastAsiaTheme="majorEastAsia" w:hAnsiTheme="majorHAnsi"/>
      <w:b w:val="1"/>
      <w:bCs w:val="1"/>
      <w:color w:val="4f81bd" w:themeColor="accent1"/>
      <w:sz w:val="26"/>
      <w:szCs w:val="26"/>
    </w:rPr>
  </w:style>
  <w:style w:type="character" w:styleId="Kop3Char" w:customStyle="1">
    <w:name w:val="Kop 3 Char"/>
    <w:basedOn w:val="Standaardalinea-lettertype"/>
    <w:link w:val="Kop3"/>
    <w:uiPriority w:val="9"/>
    <w:rsid w:val="00515B5F"/>
    <w:rPr>
      <w:rFonts w:asciiTheme="majorHAnsi" w:cstheme="majorBidi" w:eastAsiaTheme="majorEastAsia" w:hAnsiTheme="majorHAnsi"/>
      <w:b w:val="1"/>
      <w:bCs w:val="1"/>
      <w:color w:val="4f81bd" w:themeColor="accent1"/>
      <w:sz w:val="21"/>
    </w:rPr>
  </w:style>
  <w:style w:type="character" w:styleId="Kop1Char" w:customStyle="1">
    <w:name w:val="Kop 1 Char"/>
    <w:basedOn w:val="Standaardalinea-lettertype"/>
    <w:link w:val="Kop1"/>
    <w:uiPriority w:val="9"/>
    <w:rsid w:val="00B907DE"/>
    <w:rPr>
      <w:rFonts w:asciiTheme="majorHAnsi" w:cstheme="majorBidi" w:eastAsiaTheme="majorEastAsia" w:hAnsiTheme="majorHAnsi"/>
      <w:b w:val="1"/>
      <w:bCs w:val="1"/>
      <w:color w:val="365f91" w:themeColor="accent1" w:themeShade="0000BF"/>
      <w:sz w:val="28"/>
      <w:szCs w:val="28"/>
    </w:rPr>
  </w:style>
  <w:style w:type="paragraph" w:styleId="Kopvaninhoudsopgave">
    <w:name w:val="TOC Heading"/>
    <w:basedOn w:val="Kop1"/>
    <w:next w:val="Standaard"/>
    <w:uiPriority w:val="39"/>
    <w:semiHidden w:val="1"/>
    <w:unhideWhenUsed w:val="1"/>
    <w:qFormat w:val="1"/>
    <w:rsid w:val="00B907DE"/>
    <w:pPr>
      <w:outlineLvl w:val="9"/>
    </w:pPr>
    <w:rPr>
      <w:lang w:eastAsia="en-US" w:val="en-US"/>
    </w:rPr>
  </w:style>
  <w:style w:type="paragraph" w:styleId="Inhopg2">
    <w:name w:val="toc 2"/>
    <w:basedOn w:val="Standaard"/>
    <w:next w:val="Standaard"/>
    <w:autoRedefine w:val="1"/>
    <w:uiPriority w:val="39"/>
    <w:unhideWhenUsed w:val="1"/>
    <w:rsid w:val="00B907DE"/>
    <w:pPr>
      <w:spacing w:after="100"/>
      <w:ind w:left="210"/>
    </w:pPr>
  </w:style>
  <w:style w:type="paragraph" w:styleId="Inhopg3">
    <w:name w:val="toc 3"/>
    <w:basedOn w:val="Standaard"/>
    <w:next w:val="Standaard"/>
    <w:autoRedefine w:val="1"/>
    <w:uiPriority w:val="39"/>
    <w:unhideWhenUsed w:val="1"/>
    <w:rsid w:val="00B907DE"/>
    <w:pPr>
      <w:spacing w:after="100"/>
      <w:ind w:left="420"/>
    </w:pPr>
  </w:style>
  <w:style w:type="character" w:styleId="Hyperlink">
    <w:name w:val="Hyperlink"/>
    <w:basedOn w:val="Standaardalinea-lettertype"/>
    <w:uiPriority w:val="99"/>
    <w:unhideWhenUsed w:val="1"/>
    <w:rsid w:val="00B907DE"/>
    <w:rPr>
      <w:color w:val="0000ff" w:themeColor="hyperlink"/>
      <w:u w:val="single"/>
    </w:rPr>
  </w:style>
  <w:style w:type="paragraph" w:styleId="Lijstalinea">
    <w:name w:val="List Paragraph"/>
    <w:basedOn w:val="Standaard"/>
    <w:uiPriority w:val="34"/>
    <w:qFormat w:val="1"/>
    <w:rsid w:val="00014A0E"/>
    <w:pPr>
      <w:ind w:left="720"/>
      <w:contextualSpacing w:val="1"/>
    </w:pPr>
  </w:style>
  <w:style w:type="character" w:styleId="Kop4Char" w:customStyle="1">
    <w:name w:val="Kop 4 Char"/>
    <w:basedOn w:val="Standaardalinea-lettertype"/>
    <w:link w:val="Kop4"/>
    <w:uiPriority w:val="9"/>
    <w:rsid w:val="003B5547"/>
    <w:rPr>
      <w:rFonts w:asciiTheme="majorHAnsi" w:cstheme="majorBidi" w:eastAsiaTheme="majorEastAsia" w:hAnsiTheme="majorHAnsi"/>
      <w:i w:val="1"/>
      <w:iCs w:val="1"/>
      <w:color w:val="365f91" w:themeColor="accent1" w:themeShade="0000BF"/>
      <w:sz w:val="21"/>
    </w:rPr>
  </w:style>
  <w:style w:type="paragraph" w:styleId="Revisie">
    <w:name w:val="Revision"/>
    <w:hidden w:val="1"/>
    <w:uiPriority w:val="99"/>
    <w:semiHidden w:val="1"/>
    <w:rsid w:val="00660B41"/>
    <w:pPr>
      <w:spacing w:after="0" w:line="240" w:lineRule="auto"/>
    </w:pPr>
  </w:style>
  <w:style w:type="character" w:styleId="TitelChar" w:customStyle="1">
    <w:name w:val="Titel Char"/>
    <w:basedOn w:val="Standaardalinea-lettertype"/>
    <w:link w:val="Titel"/>
    <w:uiPriority w:val="10"/>
    <w:rsid w:val="0052256A"/>
    <w:rPr>
      <w:rFonts w:ascii="Cambria" w:cs="Times New Roman" w:eastAsia="Times New Roman" w:hAnsi="Cambria"/>
      <w:b w:val="1"/>
      <w:bCs w:val="1"/>
      <w:kern w:val="28"/>
      <w:sz w:val="32"/>
      <w:szCs w:val="32"/>
      <w:lang w:eastAsia="nl-NL"/>
    </w:rPr>
  </w:style>
  <w:style w:type="paragraph" w:styleId="Inhopg1">
    <w:name w:val="toc 1"/>
    <w:basedOn w:val="Standaard"/>
    <w:next w:val="Standaard"/>
    <w:autoRedefine w:val="1"/>
    <w:uiPriority w:val="39"/>
    <w:unhideWhenUsed w:val="1"/>
    <w:rsid w:val="009E17C8"/>
    <w:pPr>
      <w:spacing w:after="100"/>
    </w:p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Standaardtabel"/>
    <w:tblPr>
      <w:tblStyleRowBandSize w:val="1"/>
      <w:tblStyleColBandSize w:val="1"/>
      <w:tblCellMar>
        <w:left w:w="115.0" w:type="dxa"/>
        <w:right w:w="115.0" w:type="dxa"/>
      </w:tblCellMar>
    </w:tblPr>
  </w:style>
  <w:style w:type="character" w:styleId="Tekstvantijdelijkeaanduiding">
    <w:name w:val="Placeholder Text"/>
    <w:basedOn w:val="Standaardalinea-lettertype"/>
    <w:uiPriority w:val="99"/>
    <w:semiHidden w:val="1"/>
    <w:rsid w:val="00CA065F"/>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xnA6FUgSDjGjH1kHiWKQTUg2Aw==">AMUW2mXf7zuhpWZy+5V+BVAIthvIkL0fqhua68mAvM9uhcDde52EOe7M1UkvGTUyDRfqU5rhcD6oyEe6oa+44EIhFm8EgKFg/ZMCB+arKV1EPdM5aPM2jMC8T2JrY/lPR3UUcGidJWJXaQTFe+3WQ4RxxDiLIe2nXJJU24UKyh7wLqFIfFo51jhxtiE6NLqcDty47PFv6YRssLnE9BAO/+/xDEhN3lXA2sAfAKxC4/FRLfB+ewH9Mv4N831p2rryXoD95vFG4Uaj4KLzLWxXGRBLvM+/fvunZve72DJhy5qxJg0FovOUTmWSZfkjH0N80X4GZsuedTY1AhGSC19FrQnqxE1Z25jx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2020-01-08T17:00:00Z</dcterms:created>
  <dc:creator>Studentenvereniging Pendragon</dc:creator>
</cp:coreProperties>
</file>